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806" w:rsidRDefault="000143F4" w:rsidP="00DC2EE4">
      <w:pPr>
        <w:ind w:firstLine="723"/>
        <w:jc w:val="center"/>
        <w:rPr>
          <w:rFonts w:ascii="仿宋" w:eastAsia="仿宋" w:hAnsi="仿宋" w:cs="Times New Roman"/>
          <w:b/>
          <w:sz w:val="28"/>
          <w:szCs w:val="28"/>
        </w:rPr>
      </w:pPr>
      <w:r>
        <w:rPr>
          <w:rFonts w:ascii="仿宋" w:eastAsia="仿宋" w:hAnsi="仿宋" w:cs="黑体" w:hint="eastAsia"/>
          <w:b/>
          <w:bCs/>
          <w:kern w:val="2"/>
          <w:sz w:val="36"/>
          <w:szCs w:val="36"/>
        </w:rPr>
        <w:t>定陶</w:t>
      </w:r>
      <w:r>
        <w:rPr>
          <w:rFonts w:ascii="仿宋" w:eastAsia="仿宋" w:hAnsi="仿宋" w:cs="黑体"/>
          <w:b/>
          <w:bCs/>
          <w:kern w:val="2"/>
          <w:sz w:val="36"/>
          <w:szCs w:val="36"/>
        </w:rPr>
        <w:t>海鼎饲料有限公司锅炉升级改造项目</w:t>
      </w:r>
      <w:r>
        <w:rPr>
          <w:rFonts w:ascii="仿宋" w:eastAsia="仿宋" w:hAnsi="仿宋" w:cs="黑体" w:hint="eastAsia"/>
          <w:b/>
          <w:bCs/>
          <w:kern w:val="2"/>
          <w:sz w:val="36"/>
          <w:szCs w:val="36"/>
        </w:rPr>
        <w:t>竣工环境保护验收组意见</w:t>
      </w:r>
    </w:p>
    <w:p w:rsidR="00CD3806" w:rsidRDefault="00CD3806" w:rsidP="00DC2EE4">
      <w:pPr>
        <w:widowControl w:val="0"/>
        <w:spacing w:after="0"/>
        <w:ind w:firstLine="602"/>
        <w:rPr>
          <w:rFonts w:ascii="仿宋" w:eastAsia="仿宋" w:hAnsi="仿宋" w:cs="仿宋_GB2312"/>
          <w:b/>
          <w:kern w:val="2"/>
          <w:sz w:val="30"/>
          <w:szCs w:val="30"/>
        </w:rPr>
      </w:pPr>
    </w:p>
    <w:p w:rsidR="00CD3806" w:rsidRDefault="000143F4" w:rsidP="00DC2EE4">
      <w:pPr>
        <w:widowControl w:val="0"/>
        <w:spacing w:after="0"/>
        <w:ind w:firstLine="602"/>
        <w:rPr>
          <w:rFonts w:ascii="仿宋" w:eastAsia="仿宋" w:hAnsi="仿宋" w:cs="仿宋_GB2312"/>
          <w:b/>
          <w:kern w:val="2"/>
          <w:sz w:val="30"/>
          <w:szCs w:val="30"/>
        </w:rPr>
      </w:pPr>
      <w:r>
        <w:rPr>
          <w:rFonts w:ascii="仿宋" w:eastAsia="仿宋" w:hAnsi="仿宋" w:cs="仿宋_GB2312" w:hint="eastAsia"/>
          <w:b/>
          <w:kern w:val="2"/>
          <w:sz w:val="30"/>
          <w:szCs w:val="30"/>
        </w:rPr>
        <w:t>根据《建设项目环境保护管理条例》</w:t>
      </w:r>
      <w:r>
        <w:rPr>
          <w:rFonts w:ascii="仿宋" w:eastAsia="仿宋" w:hAnsi="仿宋" w:cs="仿宋_GB2312" w:hint="eastAsia"/>
          <w:b/>
          <w:kern w:val="2"/>
          <w:sz w:val="30"/>
          <w:szCs w:val="30"/>
        </w:rPr>
        <w:t>（国务院令第</w:t>
      </w:r>
      <w:r>
        <w:rPr>
          <w:rFonts w:ascii="仿宋" w:eastAsia="仿宋" w:hAnsi="仿宋" w:cs="仿宋_GB2312" w:hint="eastAsia"/>
          <w:b/>
          <w:kern w:val="2"/>
          <w:sz w:val="30"/>
          <w:szCs w:val="30"/>
        </w:rPr>
        <w:t>682</w:t>
      </w:r>
      <w:r>
        <w:rPr>
          <w:rFonts w:ascii="仿宋" w:eastAsia="仿宋" w:hAnsi="仿宋" w:cs="仿宋_GB2312" w:hint="eastAsia"/>
          <w:b/>
          <w:kern w:val="2"/>
          <w:sz w:val="30"/>
          <w:szCs w:val="30"/>
        </w:rPr>
        <w:t>号）和《建设项目竣工环境保护验收暂行办法》（国环规环评</w:t>
      </w:r>
      <w:r>
        <w:rPr>
          <w:rFonts w:ascii="仿宋" w:eastAsia="仿宋" w:hAnsi="仿宋" w:cs="仿宋_GB2312" w:hint="eastAsia"/>
          <w:b/>
          <w:kern w:val="2"/>
          <w:sz w:val="30"/>
          <w:szCs w:val="30"/>
        </w:rPr>
        <w:t>[2017]4</w:t>
      </w:r>
      <w:r>
        <w:rPr>
          <w:rFonts w:ascii="仿宋" w:eastAsia="仿宋" w:hAnsi="仿宋" w:cs="仿宋_GB2312" w:hint="eastAsia"/>
          <w:b/>
          <w:kern w:val="2"/>
          <w:sz w:val="30"/>
          <w:szCs w:val="30"/>
        </w:rPr>
        <w:t>号）要</w:t>
      </w:r>
      <w:r>
        <w:rPr>
          <w:rFonts w:ascii="仿宋" w:eastAsia="仿宋" w:hAnsi="仿宋" w:cs="仿宋_GB2312" w:hint="eastAsia"/>
          <w:b/>
          <w:kern w:val="2"/>
          <w:sz w:val="30"/>
          <w:szCs w:val="30"/>
        </w:rPr>
        <w:t>求，</w:t>
      </w:r>
      <w:r>
        <w:rPr>
          <w:rFonts w:ascii="仿宋" w:eastAsia="仿宋" w:hAnsi="仿宋" w:cs="仿宋_GB2312"/>
          <w:b/>
          <w:kern w:val="2"/>
          <w:sz w:val="30"/>
          <w:szCs w:val="30"/>
        </w:rPr>
        <w:t>2018</w:t>
      </w:r>
      <w:r>
        <w:rPr>
          <w:rFonts w:ascii="仿宋" w:eastAsia="仿宋" w:hAnsi="仿宋" w:cs="仿宋_GB2312" w:hint="eastAsia"/>
          <w:b/>
          <w:kern w:val="2"/>
          <w:sz w:val="30"/>
          <w:szCs w:val="30"/>
        </w:rPr>
        <w:t>年</w:t>
      </w:r>
      <w:r>
        <w:rPr>
          <w:rFonts w:ascii="仿宋" w:eastAsia="仿宋" w:hAnsi="仿宋" w:cs="仿宋_GB2312" w:hint="eastAsia"/>
          <w:b/>
          <w:kern w:val="2"/>
          <w:sz w:val="30"/>
          <w:szCs w:val="30"/>
        </w:rPr>
        <w:t>5</w:t>
      </w:r>
      <w:r>
        <w:rPr>
          <w:rFonts w:ascii="仿宋" w:eastAsia="仿宋" w:hAnsi="仿宋" w:cs="仿宋_GB2312" w:hint="eastAsia"/>
          <w:b/>
          <w:kern w:val="2"/>
          <w:sz w:val="30"/>
          <w:szCs w:val="30"/>
        </w:rPr>
        <w:t>月</w:t>
      </w:r>
      <w:r>
        <w:rPr>
          <w:rFonts w:ascii="仿宋" w:eastAsia="仿宋" w:hAnsi="仿宋" w:cs="仿宋_GB2312" w:hint="eastAsia"/>
          <w:b/>
          <w:kern w:val="2"/>
          <w:sz w:val="30"/>
          <w:szCs w:val="30"/>
        </w:rPr>
        <w:t>26</w:t>
      </w:r>
      <w:r>
        <w:rPr>
          <w:rFonts w:ascii="仿宋" w:eastAsia="仿宋" w:hAnsi="仿宋" w:cs="仿宋_GB2312" w:hint="eastAsia"/>
          <w:b/>
          <w:kern w:val="2"/>
          <w:sz w:val="30"/>
          <w:szCs w:val="30"/>
        </w:rPr>
        <w:t>日，</w:t>
      </w:r>
      <w:r>
        <w:rPr>
          <w:rFonts w:ascii="仿宋" w:eastAsia="仿宋" w:hAnsi="仿宋" w:cs="仿宋_GB2312" w:hint="eastAsia"/>
          <w:b/>
          <w:kern w:val="2"/>
          <w:sz w:val="30"/>
          <w:szCs w:val="30"/>
        </w:rPr>
        <w:t>定陶海鼎饲料</w:t>
      </w:r>
      <w:r>
        <w:rPr>
          <w:rFonts w:ascii="仿宋" w:eastAsia="仿宋" w:hAnsi="仿宋" w:cs="仿宋_GB2312"/>
          <w:b/>
          <w:kern w:val="2"/>
          <w:sz w:val="30"/>
          <w:szCs w:val="30"/>
        </w:rPr>
        <w:t>有限公司</w:t>
      </w:r>
      <w:r>
        <w:rPr>
          <w:rFonts w:ascii="仿宋" w:eastAsia="仿宋" w:hAnsi="仿宋" w:cs="仿宋_GB2312" w:hint="eastAsia"/>
          <w:b/>
          <w:kern w:val="2"/>
          <w:sz w:val="30"/>
          <w:szCs w:val="30"/>
        </w:rPr>
        <w:t>在</w:t>
      </w:r>
      <w:r>
        <w:rPr>
          <w:rFonts w:ascii="仿宋" w:eastAsia="仿宋" w:hAnsi="仿宋" w:cs="仿宋_GB2312" w:hint="eastAsia"/>
          <w:b/>
          <w:kern w:val="2"/>
          <w:sz w:val="30"/>
          <w:szCs w:val="30"/>
        </w:rPr>
        <w:t>定陶区</w:t>
      </w:r>
      <w:r>
        <w:rPr>
          <w:rFonts w:ascii="仿宋" w:eastAsia="仿宋" w:hAnsi="仿宋" w:cs="仿宋_GB2312" w:hint="eastAsia"/>
          <w:b/>
          <w:kern w:val="2"/>
          <w:sz w:val="30"/>
          <w:szCs w:val="30"/>
        </w:rPr>
        <w:t>组</w:t>
      </w:r>
      <w:r>
        <w:rPr>
          <w:rFonts w:ascii="仿宋" w:eastAsia="仿宋" w:hAnsi="仿宋" w:cs="仿宋_GB2312" w:hint="eastAsia"/>
          <w:b/>
          <w:kern w:val="2"/>
          <w:sz w:val="30"/>
          <w:szCs w:val="30"/>
        </w:rPr>
        <w:t>织召开了锅炉升级改造</w:t>
      </w:r>
      <w:r>
        <w:rPr>
          <w:rFonts w:ascii="仿宋" w:eastAsia="仿宋" w:hAnsi="仿宋" w:cs="仿宋_GB2312" w:hint="eastAsia"/>
          <w:b/>
          <w:kern w:val="2"/>
          <w:sz w:val="30"/>
          <w:szCs w:val="30"/>
        </w:rPr>
        <w:t>项目</w:t>
      </w:r>
      <w:r>
        <w:rPr>
          <w:rFonts w:ascii="仿宋" w:eastAsia="仿宋" w:hAnsi="仿宋" w:cs="仿宋_GB2312" w:hint="eastAsia"/>
          <w:b/>
          <w:kern w:val="2"/>
          <w:sz w:val="30"/>
          <w:szCs w:val="30"/>
        </w:rPr>
        <w:t>竣工环境保护验收会议。验收组由建设单位</w:t>
      </w:r>
      <w:r>
        <w:rPr>
          <w:rFonts w:ascii="仿宋" w:eastAsia="仿宋" w:hAnsi="仿宋" w:cs="仿宋_GB2312" w:hint="eastAsia"/>
          <w:b/>
          <w:kern w:val="2"/>
          <w:sz w:val="30"/>
          <w:szCs w:val="30"/>
        </w:rPr>
        <w:t>－定陶海鼎饲料</w:t>
      </w:r>
      <w:r>
        <w:rPr>
          <w:rFonts w:ascii="仿宋" w:eastAsia="仿宋" w:hAnsi="仿宋" w:cs="仿宋_GB2312"/>
          <w:b/>
          <w:kern w:val="2"/>
          <w:sz w:val="30"/>
          <w:szCs w:val="30"/>
        </w:rPr>
        <w:t>有限公司</w:t>
      </w:r>
      <w:r>
        <w:rPr>
          <w:rFonts w:ascii="仿宋" w:eastAsia="仿宋" w:hAnsi="仿宋" w:cs="仿宋_GB2312" w:hint="eastAsia"/>
          <w:b/>
          <w:kern w:val="2"/>
          <w:sz w:val="30"/>
          <w:szCs w:val="30"/>
        </w:rPr>
        <w:t>、验收监测单位</w:t>
      </w:r>
      <w:r>
        <w:rPr>
          <w:rFonts w:ascii="仿宋" w:eastAsia="仿宋" w:hAnsi="仿宋" w:cs="仿宋_GB2312" w:hint="eastAsia"/>
          <w:b/>
          <w:kern w:val="2"/>
          <w:sz w:val="30"/>
          <w:szCs w:val="30"/>
        </w:rPr>
        <w:t>－</w:t>
      </w:r>
      <w:r>
        <w:rPr>
          <w:rFonts w:ascii="仿宋" w:eastAsia="仿宋" w:hAnsi="仿宋" w:cs="仿宋_GB2312" w:hint="eastAsia"/>
          <w:b/>
          <w:kern w:val="2"/>
          <w:sz w:val="30"/>
          <w:szCs w:val="30"/>
        </w:rPr>
        <w:t>山东山川环保技术服务有限公司</w:t>
      </w:r>
      <w:r>
        <w:rPr>
          <w:rFonts w:ascii="仿宋" w:eastAsia="仿宋" w:hAnsi="仿宋" w:cs="仿宋_GB2312" w:hint="eastAsia"/>
          <w:b/>
          <w:kern w:val="2"/>
          <w:sz w:val="30"/>
          <w:szCs w:val="30"/>
        </w:rPr>
        <w:t>及</w:t>
      </w:r>
      <w:r>
        <w:rPr>
          <w:rFonts w:ascii="仿宋" w:eastAsia="仿宋" w:hAnsi="仿宋" w:cs="仿宋_GB2312" w:hint="eastAsia"/>
          <w:b/>
          <w:kern w:val="2"/>
          <w:sz w:val="30"/>
          <w:szCs w:val="30"/>
        </w:rPr>
        <w:t>3</w:t>
      </w:r>
      <w:r>
        <w:rPr>
          <w:rFonts w:ascii="仿宋" w:eastAsia="仿宋" w:hAnsi="仿宋" w:cs="仿宋_GB2312" w:hint="eastAsia"/>
          <w:b/>
          <w:kern w:val="2"/>
          <w:sz w:val="30"/>
          <w:szCs w:val="30"/>
        </w:rPr>
        <w:t>名特邀专家</w:t>
      </w:r>
      <w:r>
        <w:rPr>
          <w:rFonts w:ascii="仿宋" w:eastAsia="仿宋" w:hAnsi="仿宋" w:cs="仿宋_GB2312" w:hint="eastAsia"/>
          <w:b/>
          <w:kern w:val="2"/>
          <w:sz w:val="30"/>
          <w:szCs w:val="30"/>
        </w:rPr>
        <w:t>组成（验收组名单附后）。</w:t>
      </w:r>
    </w:p>
    <w:p w:rsidR="00CD3806" w:rsidRDefault="000143F4" w:rsidP="00DC2EE4">
      <w:pPr>
        <w:widowControl w:val="0"/>
        <w:spacing w:after="0"/>
        <w:ind w:firstLine="602"/>
        <w:rPr>
          <w:rFonts w:ascii="仿宋" w:eastAsia="仿宋" w:hAnsi="仿宋"/>
          <w:b/>
          <w:kern w:val="2"/>
          <w:sz w:val="30"/>
          <w:szCs w:val="30"/>
        </w:rPr>
      </w:pPr>
      <w:r>
        <w:rPr>
          <w:rFonts w:ascii="仿宋" w:eastAsia="仿宋" w:hAnsi="仿宋" w:cs="仿宋_GB2312" w:hint="eastAsia"/>
          <w:b/>
          <w:kern w:val="2"/>
          <w:sz w:val="30"/>
          <w:szCs w:val="30"/>
        </w:rPr>
        <w:t>验收组听取了该工程环境保护执行情况和竣工环境保护验收监测情况的汇报，对该工程环境保护设施的建设、运行情况进行了现场检查，核实了有关资料。经认真讨论，形成竣工环境保护验收意见如下：</w:t>
      </w:r>
    </w:p>
    <w:p w:rsidR="00CD3806" w:rsidRDefault="000143F4" w:rsidP="00DC2EE4">
      <w:pPr>
        <w:widowControl w:val="0"/>
        <w:spacing w:after="0"/>
        <w:ind w:firstLine="602"/>
        <w:outlineLvl w:val="0"/>
        <w:rPr>
          <w:rFonts w:ascii="仿宋" w:eastAsia="仿宋" w:hAnsi="仿宋" w:cs="仿宋"/>
          <w:b/>
          <w:kern w:val="2"/>
          <w:sz w:val="30"/>
          <w:szCs w:val="30"/>
        </w:rPr>
      </w:pPr>
      <w:r>
        <w:rPr>
          <w:rFonts w:ascii="仿宋" w:eastAsia="仿宋" w:hAnsi="仿宋" w:cs="仿宋" w:hint="eastAsia"/>
          <w:b/>
          <w:kern w:val="2"/>
          <w:sz w:val="30"/>
          <w:szCs w:val="30"/>
        </w:rPr>
        <w:t>一、工程建设基本情况</w:t>
      </w:r>
    </w:p>
    <w:p w:rsidR="00CD3806" w:rsidRDefault="000143F4" w:rsidP="00DC2EE4">
      <w:pPr>
        <w:widowControl w:val="0"/>
        <w:spacing w:after="0"/>
        <w:ind w:firstLine="602"/>
        <w:rPr>
          <w:rFonts w:ascii="仿宋" w:eastAsia="仿宋" w:hAnsi="仿宋" w:cs="仿宋_GB2312"/>
          <w:b/>
          <w:kern w:val="2"/>
          <w:sz w:val="30"/>
          <w:szCs w:val="30"/>
        </w:rPr>
      </w:pPr>
      <w:r>
        <w:rPr>
          <w:rFonts w:ascii="仿宋" w:eastAsia="仿宋" w:hAnsi="仿宋" w:cs="仿宋_GB2312" w:hint="eastAsia"/>
          <w:b/>
          <w:kern w:val="2"/>
          <w:sz w:val="30"/>
          <w:szCs w:val="30"/>
        </w:rPr>
        <w:t>定陶海鼎饲料有限公司锅炉升级改造项目属于技术改造项目，项目位于定陶区马集镇冉马路路北菏泽海鼎饲料科技有限公司院内，项目总投资</w:t>
      </w:r>
      <w:r>
        <w:rPr>
          <w:rFonts w:ascii="仿宋" w:eastAsia="仿宋" w:hAnsi="仿宋" w:cs="仿宋_GB2312" w:hint="eastAsia"/>
          <w:b/>
          <w:kern w:val="2"/>
          <w:sz w:val="30"/>
          <w:szCs w:val="30"/>
        </w:rPr>
        <w:t>100</w:t>
      </w:r>
      <w:r>
        <w:rPr>
          <w:rFonts w:ascii="仿宋" w:eastAsia="仿宋" w:hAnsi="仿宋" w:cs="仿宋_GB2312" w:hint="eastAsia"/>
          <w:b/>
          <w:kern w:val="2"/>
          <w:sz w:val="30"/>
          <w:szCs w:val="30"/>
        </w:rPr>
        <w:t>万元，其中环保投资</w:t>
      </w:r>
      <w:r>
        <w:rPr>
          <w:rFonts w:ascii="仿宋" w:eastAsia="仿宋" w:hAnsi="仿宋" w:cs="仿宋_GB2312" w:hint="eastAsia"/>
          <w:b/>
          <w:kern w:val="2"/>
          <w:sz w:val="30"/>
          <w:szCs w:val="30"/>
        </w:rPr>
        <w:t>10</w:t>
      </w:r>
      <w:r>
        <w:rPr>
          <w:rFonts w:ascii="仿宋" w:eastAsia="仿宋" w:hAnsi="仿宋" w:cs="仿宋_GB2312" w:hint="eastAsia"/>
          <w:b/>
          <w:kern w:val="2"/>
          <w:sz w:val="30"/>
          <w:szCs w:val="30"/>
        </w:rPr>
        <w:t>万元，占地面积约</w:t>
      </w:r>
      <w:r>
        <w:rPr>
          <w:rFonts w:ascii="仿宋" w:eastAsia="仿宋" w:hAnsi="仿宋" w:cs="仿宋_GB2312" w:hint="eastAsia"/>
          <w:b/>
          <w:kern w:val="2"/>
          <w:sz w:val="30"/>
          <w:szCs w:val="30"/>
        </w:rPr>
        <w:t>200</w:t>
      </w:r>
      <w:r>
        <w:rPr>
          <w:rFonts w:ascii="仿宋" w:eastAsia="仿宋" w:hAnsi="仿宋" w:cs="仿宋_GB2312" w:hint="eastAsia"/>
          <w:b/>
          <w:kern w:val="2"/>
          <w:sz w:val="30"/>
          <w:szCs w:val="30"/>
        </w:rPr>
        <w:t>平方米，建筑面积</w:t>
      </w:r>
      <w:r>
        <w:rPr>
          <w:rFonts w:ascii="仿宋" w:eastAsia="仿宋" w:hAnsi="仿宋" w:cs="仿宋_GB2312" w:hint="eastAsia"/>
          <w:b/>
          <w:kern w:val="2"/>
          <w:sz w:val="30"/>
          <w:szCs w:val="30"/>
        </w:rPr>
        <w:t>200</w:t>
      </w:r>
      <w:r>
        <w:rPr>
          <w:rFonts w:ascii="仿宋" w:eastAsia="仿宋" w:hAnsi="仿宋" w:cs="仿宋_GB2312" w:hint="eastAsia"/>
          <w:b/>
          <w:kern w:val="2"/>
          <w:sz w:val="30"/>
          <w:szCs w:val="30"/>
        </w:rPr>
        <w:t>平方米，主要技改内容为把</w:t>
      </w:r>
      <w:r>
        <w:rPr>
          <w:rFonts w:ascii="仿宋" w:eastAsia="仿宋" w:hAnsi="仿宋" w:cs="仿宋_GB2312" w:hint="eastAsia"/>
          <w:b/>
          <w:kern w:val="2"/>
          <w:sz w:val="30"/>
          <w:szCs w:val="30"/>
        </w:rPr>
        <w:t>1</w:t>
      </w:r>
      <w:r>
        <w:rPr>
          <w:rFonts w:ascii="仿宋" w:eastAsia="仿宋" w:hAnsi="仿宋" w:cs="仿宋_GB2312" w:hint="eastAsia"/>
          <w:b/>
          <w:kern w:val="2"/>
          <w:sz w:val="30"/>
          <w:szCs w:val="30"/>
        </w:rPr>
        <w:t>台</w:t>
      </w:r>
      <w:r>
        <w:rPr>
          <w:rFonts w:ascii="仿宋" w:eastAsia="仿宋" w:hAnsi="仿宋" w:cs="仿宋_GB2312" w:hint="eastAsia"/>
          <w:b/>
          <w:kern w:val="2"/>
          <w:sz w:val="30"/>
          <w:szCs w:val="30"/>
        </w:rPr>
        <w:t>2t/h</w:t>
      </w:r>
      <w:r>
        <w:rPr>
          <w:rFonts w:ascii="仿宋" w:eastAsia="仿宋" w:hAnsi="仿宋" w:cs="仿宋_GB2312" w:hint="eastAsia"/>
          <w:b/>
          <w:kern w:val="2"/>
          <w:sz w:val="30"/>
          <w:szCs w:val="30"/>
        </w:rPr>
        <w:t>燃煤锅炉升级改造为</w:t>
      </w:r>
      <w:r>
        <w:rPr>
          <w:rFonts w:ascii="仿宋" w:eastAsia="仿宋" w:hAnsi="仿宋" w:cs="仿宋_GB2312" w:hint="eastAsia"/>
          <w:b/>
          <w:kern w:val="2"/>
          <w:sz w:val="30"/>
          <w:szCs w:val="30"/>
        </w:rPr>
        <w:t>1</w:t>
      </w:r>
      <w:r>
        <w:rPr>
          <w:rFonts w:ascii="仿宋" w:eastAsia="仿宋" w:hAnsi="仿宋" w:cs="仿宋_GB2312" w:hint="eastAsia"/>
          <w:b/>
          <w:kern w:val="2"/>
          <w:sz w:val="30"/>
          <w:szCs w:val="30"/>
        </w:rPr>
        <w:t>台</w:t>
      </w:r>
      <w:r>
        <w:rPr>
          <w:rFonts w:ascii="仿宋" w:eastAsia="仿宋" w:hAnsi="仿宋" w:cs="仿宋_GB2312" w:hint="eastAsia"/>
          <w:b/>
          <w:kern w:val="2"/>
          <w:sz w:val="30"/>
          <w:szCs w:val="30"/>
        </w:rPr>
        <w:t>6t/h</w:t>
      </w:r>
      <w:r>
        <w:rPr>
          <w:rFonts w:ascii="仿宋" w:eastAsia="仿宋" w:hAnsi="仿宋" w:cs="仿宋_GB2312" w:hint="eastAsia"/>
          <w:b/>
          <w:kern w:val="2"/>
          <w:sz w:val="30"/>
          <w:szCs w:val="30"/>
        </w:rPr>
        <w:t>生物质锅炉，主要工程包括拆除原有燃煤锅炉新建锅炉房、原料库、灰渣库及配套的环保工程。</w:t>
      </w:r>
    </w:p>
    <w:p w:rsidR="00CD3806" w:rsidRDefault="000143F4" w:rsidP="00DC2EE4">
      <w:pPr>
        <w:widowControl w:val="0"/>
        <w:spacing w:after="0"/>
        <w:ind w:firstLine="602"/>
        <w:rPr>
          <w:rFonts w:ascii="仿宋" w:eastAsia="仿宋" w:hAnsi="仿宋" w:cs="仿宋_GB2312"/>
          <w:b/>
          <w:kern w:val="2"/>
          <w:sz w:val="30"/>
          <w:szCs w:val="30"/>
        </w:rPr>
      </w:pPr>
      <w:r>
        <w:rPr>
          <w:rFonts w:ascii="仿宋" w:eastAsia="仿宋" w:hAnsi="仿宋" w:cs="仿宋_GB2312" w:hint="eastAsia"/>
          <w:b/>
          <w:kern w:val="2"/>
          <w:sz w:val="30"/>
          <w:szCs w:val="30"/>
        </w:rPr>
        <w:t>2016</w:t>
      </w:r>
      <w:r>
        <w:rPr>
          <w:rFonts w:ascii="仿宋" w:eastAsia="仿宋" w:hAnsi="仿宋" w:cs="仿宋_GB2312" w:hint="eastAsia"/>
          <w:b/>
          <w:kern w:val="2"/>
          <w:sz w:val="30"/>
          <w:szCs w:val="30"/>
        </w:rPr>
        <w:t>年</w:t>
      </w:r>
      <w:r>
        <w:rPr>
          <w:rFonts w:ascii="仿宋" w:eastAsia="仿宋" w:hAnsi="仿宋" w:cs="仿宋_GB2312" w:hint="eastAsia"/>
          <w:b/>
          <w:kern w:val="2"/>
          <w:sz w:val="30"/>
          <w:szCs w:val="30"/>
        </w:rPr>
        <w:t>12</w:t>
      </w:r>
      <w:r>
        <w:rPr>
          <w:rFonts w:ascii="仿宋" w:eastAsia="仿宋" w:hAnsi="仿宋" w:cs="仿宋_GB2312" w:hint="eastAsia"/>
          <w:b/>
          <w:kern w:val="2"/>
          <w:sz w:val="30"/>
          <w:szCs w:val="30"/>
        </w:rPr>
        <w:t>月建设单位委托济南皓宏伟业技术咨询有限公司编制完成了《定陶海鼎饲料有限公司锅炉升级改造项目属于技术改造项目环境影响报告表》。</w:t>
      </w:r>
      <w:r>
        <w:rPr>
          <w:rFonts w:ascii="仿宋" w:eastAsia="仿宋" w:hAnsi="仿宋" w:cs="仿宋_GB2312" w:hint="eastAsia"/>
          <w:b/>
          <w:kern w:val="2"/>
          <w:sz w:val="30"/>
          <w:szCs w:val="30"/>
        </w:rPr>
        <w:t>2016</w:t>
      </w:r>
      <w:r>
        <w:rPr>
          <w:rFonts w:ascii="仿宋" w:eastAsia="仿宋" w:hAnsi="仿宋" w:cs="仿宋_GB2312" w:hint="eastAsia"/>
          <w:b/>
          <w:kern w:val="2"/>
          <w:sz w:val="30"/>
          <w:szCs w:val="30"/>
        </w:rPr>
        <w:t>年</w:t>
      </w:r>
      <w:r>
        <w:rPr>
          <w:rFonts w:ascii="仿宋" w:eastAsia="仿宋" w:hAnsi="仿宋" w:cs="仿宋_GB2312" w:hint="eastAsia"/>
          <w:b/>
          <w:kern w:val="2"/>
          <w:sz w:val="30"/>
          <w:szCs w:val="30"/>
        </w:rPr>
        <w:t>12</w:t>
      </w:r>
      <w:r>
        <w:rPr>
          <w:rFonts w:ascii="仿宋" w:eastAsia="仿宋" w:hAnsi="仿宋" w:cs="仿宋_GB2312" w:hint="eastAsia"/>
          <w:b/>
          <w:kern w:val="2"/>
          <w:sz w:val="30"/>
          <w:szCs w:val="30"/>
        </w:rPr>
        <w:t>月</w:t>
      </w:r>
      <w:r>
        <w:rPr>
          <w:rFonts w:ascii="仿宋" w:eastAsia="仿宋" w:hAnsi="仿宋" w:cs="仿宋_GB2312" w:hint="eastAsia"/>
          <w:b/>
          <w:kern w:val="2"/>
          <w:sz w:val="30"/>
          <w:szCs w:val="30"/>
        </w:rPr>
        <w:t>30</w:t>
      </w:r>
      <w:r>
        <w:rPr>
          <w:rFonts w:ascii="仿宋" w:eastAsia="仿宋" w:hAnsi="仿宋" w:cs="仿宋_GB2312" w:hint="eastAsia"/>
          <w:b/>
          <w:kern w:val="2"/>
          <w:sz w:val="30"/>
          <w:szCs w:val="30"/>
        </w:rPr>
        <w:t>日，菏</w:t>
      </w:r>
      <w:r>
        <w:rPr>
          <w:rFonts w:ascii="仿宋" w:eastAsia="仿宋" w:hAnsi="仿宋" w:cs="仿宋_GB2312" w:hint="eastAsia"/>
          <w:b/>
          <w:kern w:val="2"/>
          <w:sz w:val="30"/>
          <w:szCs w:val="30"/>
        </w:rPr>
        <w:t>泽市定陶区环境保护局以定环审</w:t>
      </w:r>
      <w:r>
        <w:rPr>
          <w:rFonts w:ascii="仿宋" w:eastAsia="仿宋" w:hAnsi="仿宋" w:cs="仿宋_GB2312" w:hint="eastAsia"/>
          <w:b/>
          <w:kern w:val="2"/>
          <w:sz w:val="30"/>
          <w:szCs w:val="30"/>
        </w:rPr>
        <w:t>[2016]69</w:t>
      </w:r>
      <w:r>
        <w:rPr>
          <w:rFonts w:ascii="仿宋" w:eastAsia="仿宋" w:hAnsi="仿宋" w:cs="仿宋_GB2312" w:hint="eastAsia"/>
          <w:b/>
          <w:kern w:val="2"/>
          <w:sz w:val="30"/>
          <w:szCs w:val="30"/>
        </w:rPr>
        <w:t>号文对该项目予以批复。</w:t>
      </w:r>
    </w:p>
    <w:p w:rsidR="00CD3806" w:rsidRDefault="000143F4" w:rsidP="00DC2EE4">
      <w:pPr>
        <w:widowControl w:val="0"/>
        <w:spacing w:after="0"/>
        <w:ind w:firstLine="602"/>
        <w:rPr>
          <w:rFonts w:ascii="仿宋" w:eastAsia="仿宋" w:hAnsi="仿宋" w:cs="仿宋_GB2312"/>
          <w:b/>
          <w:kern w:val="2"/>
          <w:sz w:val="30"/>
          <w:szCs w:val="30"/>
        </w:rPr>
      </w:pPr>
      <w:r>
        <w:rPr>
          <w:rFonts w:ascii="仿宋" w:eastAsia="仿宋" w:hAnsi="仿宋" w:cs="仿宋_GB2312" w:hint="eastAsia"/>
          <w:b/>
          <w:kern w:val="2"/>
          <w:sz w:val="30"/>
          <w:szCs w:val="30"/>
        </w:rPr>
        <w:lastRenderedPageBreak/>
        <w:t>山东山川环保技术服务有限公司承担了该项目的竣工环境保护验收监测工作，并于</w:t>
      </w:r>
      <w:r>
        <w:rPr>
          <w:rFonts w:ascii="仿宋" w:eastAsia="仿宋" w:hAnsi="仿宋" w:cs="仿宋_GB2312" w:hint="eastAsia"/>
          <w:b/>
          <w:kern w:val="2"/>
          <w:sz w:val="30"/>
          <w:szCs w:val="30"/>
        </w:rPr>
        <w:t>2017</w:t>
      </w:r>
      <w:r>
        <w:rPr>
          <w:rFonts w:ascii="仿宋" w:eastAsia="仿宋" w:hAnsi="仿宋" w:cs="仿宋_GB2312" w:hint="eastAsia"/>
          <w:b/>
          <w:kern w:val="2"/>
          <w:sz w:val="30"/>
          <w:szCs w:val="30"/>
        </w:rPr>
        <w:t>年</w:t>
      </w:r>
      <w:r>
        <w:rPr>
          <w:rFonts w:ascii="仿宋" w:eastAsia="仿宋" w:hAnsi="仿宋" w:cs="仿宋_GB2312" w:hint="eastAsia"/>
          <w:b/>
          <w:kern w:val="2"/>
          <w:sz w:val="30"/>
          <w:szCs w:val="30"/>
        </w:rPr>
        <w:t>10</w:t>
      </w:r>
      <w:r>
        <w:rPr>
          <w:rFonts w:ascii="仿宋" w:eastAsia="仿宋" w:hAnsi="仿宋" w:cs="仿宋_GB2312" w:hint="eastAsia"/>
          <w:b/>
          <w:kern w:val="2"/>
          <w:sz w:val="30"/>
          <w:szCs w:val="30"/>
        </w:rPr>
        <w:t>月</w:t>
      </w:r>
      <w:r>
        <w:rPr>
          <w:rFonts w:ascii="仿宋" w:eastAsia="仿宋" w:hAnsi="仿宋" w:cs="仿宋_GB2312" w:hint="eastAsia"/>
          <w:b/>
          <w:kern w:val="2"/>
          <w:sz w:val="30"/>
          <w:szCs w:val="30"/>
        </w:rPr>
        <w:t>14</w:t>
      </w:r>
      <w:r>
        <w:rPr>
          <w:rFonts w:ascii="仿宋" w:eastAsia="仿宋" w:hAnsi="仿宋" w:cs="仿宋_GB2312" w:hint="eastAsia"/>
          <w:b/>
          <w:kern w:val="2"/>
          <w:sz w:val="30"/>
          <w:szCs w:val="30"/>
        </w:rPr>
        <w:t>日</w:t>
      </w:r>
      <w:r>
        <w:rPr>
          <w:rFonts w:ascii="仿宋" w:eastAsia="仿宋" w:hAnsi="仿宋" w:cs="仿宋_GB2312" w:hint="eastAsia"/>
          <w:b/>
          <w:kern w:val="2"/>
          <w:sz w:val="30"/>
          <w:szCs w:val="30"/>
        </w:rPr>
        <w:t>-15</w:t>
      </w:r>
      <w:r>
        <w:rPr>
          <w:rFonts w:ascii="仿宋" w:eastAsia="仿宋" w:hAnsi="仿宋" w:cs="仿宋_GB2312" w:hint="eastAsia"/>
          <w:b/>
          <w:kern w:val="2"/>
          <w:sz w:val="30"/>
          <w:szCs w:val="30"/>
        </w:rPr>
        <w:t>日对该项目进行了现场监测，根据监测结果编制了验收监测报告表。</w:t>
      </w:r>
    </w:p>
    <w:p w:rsidR="00CD3806" w:rsidRDefault="000143F4" w:rsidP="00DC2EE4">
      <w:pPr>
        <w:widowControl w:val="0"/>
        <w:spacing w:after="0"/>
        <w:ind w:firstLine="602"/>
        <w:rPr>
          <w:rFonts w:ascii="仿宋" w:eastAsia="仿宋" w:hAnsi="仿宋"/>
          <w:b/>
          <w:kern w:val="2"/>
          <w:sz w:val="30"/>
          <w:szCs w:val="30"/>
        </w:rPr>
      </w:pPr>
      <w:r>
        <w:rPr>
          <w:rFonts w:ascii="仿宋" w:eastAsia="仿宋" w:hAnsi="仿宋" w:cs="黑体" w:hint="eastAsia"/>
          <w:b/>
          <w:kern w:val="2"/>
          <w:sz w:val="30"/>
          <w:szCs w:val="30"/>
        </w:rPr>
        <w:t>二、工程变动情况</w:t>
      </w:r>
    </w:p>
    <w:p w:rsidR="00CD3806" w:rsidRDefault="000143F4" w:rsidP="00DC2EE4">
      <w:pPr>
        <w:widowControl w:val="0"/>
        <w:spacing w:after="0"/>
        <w:ind w:firstLine="602"/>
        <w:outlineLvl w:val="0"/>
        <w:rPr>
          <w:rFonts w:ascii="仿宋" w:eastAsia="仿宋" w:hAnsi="仿宋" w:cs="黑体"/>
          <w:b/>
          <w:kern w:val="2"/>
          <w:sz w:val="30"/>
          <w:szCs w:val="30"/>
        </w:rPr>
      </w:pPr>
      <w:r>
        <w:rPr>
          <w:rFonts w:ascii="仿宋" w:eastAsia="仿宋" w:hAnsi="仿宋" w:cs="黑体" w:hint="eastAsia"/>
          <w:b/>
          <w:kern w:val="2"/>
          <w:sz w:val="30"/>
          <w:szCs w:val="30"/>
        </w:rPr>
        <w:t>变更情况：环评批复要求锅炉烟气收集后“布袋除尘器</w:t>
      </w:r>
      <w:r>
        <w:rPr>
          <w:rFonts w:ascii="仿宋" w:eastAsia="仿宋" w:hAnsi="仿宋" w:cs="黑体" w:hint="eastAsia"/>
          <w:b/>
          <w:kern w:val="2"/>
          <w:sz w:val="30"/>
          <w:szCs w:val="30"/>
        </w:rPr>
        <w:t>+</w:t>
      </w:r>
      <w:r>
        <w:rPr>
          <w:rFonts w:ascii="仿宋" w:eastAsia="仿宋" w:hAnsi="仿宋" w:cs="黑体" w:hint="eastAsia"/>
          <w:b/>
          <w:kern w:val="2"/>
          <w:sz w:val="30"/>
          <w:szCs w:val="30"/>
        </w:rPr>
        <w:t>碱式水膜脱硫除尘”工艺处理后通过不低于</w:t>
      </w:r>
      <w:r>
        <w:rPr>
          <w:rFonts w:ascii="仿宋" w:eastAsia="仿宋" w:hAnsi="仿宋" w:cs="黑体" w:hint="eastAsia"/>
          <w:b/>
          <w:kern w:val="2"/>
          <w:sz w:val="30"/>
          <w:szCs w:val="30"/>
        </w:rPr>
        <w:t>35</w:t>
      </w:r>
      <w:r>
        <w:rPr>
          <w:rFonts w:ascii="仿宋" w:eastAsia="仿宋" w:hAnsi="仿宋" w:cs="黑体" w:hint="eastAsia"/>
          <w:b/>
          <w:kern w:val="2"/>
          <w:sz w:val="30"/>
          <w:szCs w:val="30"/>
        </w:rPr>
        <w:t>米烟囱排放，实际建设锅炉产生的烟尘经多管除尘、布袋除尘器处理、碱式脱硫除尘处理后经</w:t>
      </w:r>
      <w:r>
        <w:rPr>
          <w:rFonts w:ascii="仿宋" w:eastAsia="仿宋" w:hAnsi="仿宋" w:cs="黑体" w:hint="eastAsia"/>
          <w:b/>
          <w:kern w:val="2"/>
          <w:sz w:val="30"/>
          <w:szCs w:val="30"/>
        </w:rPr>
        <w:t>35m</w:t>
      </w:r>
      <w:r>
        <w:rPr>
          <w:rFonts w:ascii="仿宋" w:eastAsia="仿宋" w:hAnsi="仿宋" w:cs="黑体" w:hint="eastAsia"/>
          <w:b/>
          <w:kern w:val="2"/>
          <w:sz w:val="30"/>
          <w:szCs w:val="30"/>
        </w:rPr>
        <w:t>高的排气筒排放。其他方面建设与环评基本一致，基本落实了环评批复和报告表提出的各项环保</w:t>
      </w:r>
      <w:r>
        <w:rPr>
          <w:rFonts w:ascii="仿宋" w:eastAsia="仿宋" w:hAnsi="仿宋" w:cs="黑体" w:hint="eastAsia"/>
          <w:b/>
          <w:kern w:val="2"/>
          <w:sz w:val="30"/>
          <w:szCs w:val="30"/>
        </w:rPr>
        <w:t>措施。验收组认为项目未发生重大变更。</w:t>
      </w:r>
    </w:p>
    <w:p w:rsidR="00CD3806" w:rsidRDefault="000143F4" w:rsidP="00DC2EE4">
      <w:pPr>
        <w:widowControl w:val="0"/>
        <w:spacing w:after="0"/>
        <w:ind w:firstLine="602"/>
        <w:outlineLvl w:val="0"/>
        <w:rPr>
          <w:rFonts w:ascii="仿宋" w:eastAsia="仿宋" w:hAnsi="仿宋"/>
          <w:b/>
          <w:kern w:val="2"/>
          <w:sz w:val="30"/>
          <w:szCs w:val="30"/>
        </w:rPr>
      </w:pPr>
      <w:r>
        <w:rPr>
          <w:rFonts w:ascii="仿宋" w:eastAsia="仿宋" w:hAnsi="仿宋" w:cs="黑体" w:hint="eastAsia"/>
          <w:b/>
          <w:kern w:val="2"/>
          <w:sz w:val="30"/>
          <w:szCs w:val="30"/>
        </w:rPr>
        <w:t>三、环境保护设施建设情况</w:t>
      </w:r>
    </w:p>
    <w:p w:rsidR="00CD3806" w:rsidRDefault="000143F4" w:rsidP="00DC2EE4">
      <w:pPr>
        <w:widowControl w:val="0"/>
        <w:spacing w:after="0"/>
        <w:ind w:firstLine="602"/>
        <w:outlineLvl w:val="0"/>
        <w:rPr>
          <w:rFonts w:ascii="仿宋" w:eastAsia="仿宋" w:hAnsi="仿宋"/>
          <w:b/>
          <w:kern w:val="2"/>
          <w:sz w:val="30"/>
          <w:szCs w:val="30"/>
        </w:rPr>
      </w:pPr>
      <w:r>
        <w:rPr>
          <w:rFonts w:ascii="仿宋" w:eastAsia="仿宋" w:hAnsi="仿宋" w:cs="仿宋_GB2312" w:hint="eastAsia"/>
          <w:b/>
          <w:kern w:val="2"/>
          <w:sz w:val="30"/>
          <w:szCs w:val="30"/>
        </w:rPr>
        <w:t>（一）废水</w:t>
      </w:r>
    </w:p>
    <w:p w:rsidR="00CD3806" w:rsidRDefault="000143F4" w:rsidP="00DC2EE4">
      <w:pPr>
        <w:widowControl w:val="0"/>
        <w:spacing w:after="0"/>
        <w:ind w:firstLine="602"/>
        <w:outlineLvl w:val="0"/>
        <w:rPr>
          <w:rFonts w:ascii="仿宋" w:eastAsia="仿宋" w:hAnsi="仿宋" w:cs="仿宋_GB2312"/>
          <w:b/>
          <w:kern w:val="2"/>
          <w:sz w:val="30"/>
          <w:szCs w:val="30"/>
        </w:rPr>
      </w:pPr>
      <w:r>
        <w:rPr>
          <w:rFonts w:ascii="仿宋" w:eastAsia="仿宋" w:hAnsi="仿宋" w:cs="仿宋_GB2312" w:hint="eastAsia"/>
          <w:b/>
          <w:kern w:val="2"/>
          <w:sz w:val="30"/>
          <w:szCs w:val="30"/>
        </w:rPr>
        <w:t>本项目主要废水为职工生活污水和反渗透浓水均暂存于化粪池后定期外运堆肥，不外排。</w:t>
      </w:r>
    </w:p>
    <w:p w:rsidR="00CD3806" w:rsidRDefault="000143F4" w:rsidP="00DC2EE4">
      <w:pPr>
        <w:widowControl w:val="0"/>
        <w:numPr>
          <w:ilvl w:val="0"/>
          <w:numId w:val="1"/>
        </w:numPr>
        <w:spacing w:after="0"/>
        <w:ind w:firstLine="602"/>
        <w:outlineLvl w:val="0"/>
        <w:rPr>
          <w:rFonts w:ascii="仿宋" w:eastAsia="仿宋" w:hAnsi="仿宋" w:cs="仿宋_GB2312"/>
          <w:b/>
          <w:kern w:val="2"/>
          <w:sz w:val="30"/>
          <w:szCs w:val="30"/>
        </w:rPr>
      </w:pPr>
      <w:r>
        <w:rPr>
          <w:rFonts w:ascii="仿宋" w:eastAsia="仿宋" w:hAnsi="仿宋" w:cs="仿宋_GB2312" w:hint="eastAsia"/>
          <w:b/>
          <w:kern w:val="2"/>
          <w:sz w:val="30"/>
          <w:szCs w:val="30"/>
        </w:rPr>
        <w:t>废气</w:t>
      </w:r>
    </w:p>
    <w:p w:rsidR="00CD3806" w:rsidRDefault="000143F4" w:rsidP="00DC2EE4">
      <w:pPr>
        <w:widowControl w:val="0"/>
        <w:spacing w:after="0"/>
        <w:ind w:firstLine="602"/>
        <w:outlineLvl w:val="0"/>
        <w:rPr>
          <w:rFonts w:ascii="仿宋" w:eastAsia="仿宋" w:hAnsi="仿宋" w:cs="仿宋_GB2312"/>
          <w:b/>
          <w:kern w:val="2"/>
          <w:sz w:val="30"/>
          <w:szCs w:val="30"/>
        </w:rPr>
      </w:pPr>
      <w:r>
        <w:rPr>
          <w:rFonts w:ascii="仿宋" w:eastAsia="仿宋" w:hAnsi="仿宋" w:cs="仿宋_GB2312" w:hint="eastAsia"/>
          <w:b/>
          <w:kern w:val="2"/>
          <w:sz w:val="30"/>
          <w:szCs w:val="30"/>
        </w:rPr>
        <w:t>本项目大气污染物主要为锅炉烟气中的烟尘、二氧化硫及氮氧化物。锅炉产生的烟尘经多管除尘、布袋除尘器处理、碱式脱硫除尘处理后经</w:t>
      </w:r>
      <w:r>
        <w:rPr>
          <w:rFonts w:ascii="仿宋" w:eastAsia="仿宋" w:hAnsi="仿宋" w:cs="仿宋_GB2312" w:hint="eastAsia"/>
          <w:b/>
          <w:kern w:val="2"/>
          <w:sz w:val="30"/>
          <w:szCs w:val="30"/>
        </w:rPr>
        <w:t>35m</w:t>
      </w:r>
      <w:r>
        <w:rPr>
          <w:rFonts w:ascii="仿宋" w:eastAsia="仿宋" w:hAnsi="仿宋" w:cs="仿宋_GB2312" w:hint="eastAsia"/>
          <w:b/>
          <w:kern w:val="2"/>
          <w:sz w:val="30"/>
          <w:szCs w:val="30"/>
        </w:rPr>
        <w:t>高的排气筒排放。</w:t>
      </w:r>
    </w:p>
    <w:p w:rsidR="00CD3806" w:rsidRDefault="000143F4" w:rsidP="00DC2EE4">
      <w:pPr>
        <w:widowControl w:val="0"/>
        <w:spacing w:after="0"/>
        <w:ind w:firstLine="602"/>
        <w:outlineLvl w:val="0"/>
        <w:rPr>
          <w:rFonts w:ascii="仿宋" w:eastAsia="仿宋" w:hAnsi="仿宋"/>
          <w:b/>
          <w:kern w:val="2"/>
          <w:sz w:val="30"/>
          <w:szCs w:val="30"/>
        </w:rPr>
      </w:pPr>
      <w:r>
        <w:rPr>
          <w:rFonts w:ascii="仿宋" w:eastAsia="仿宋" w:hAnsi="仿宋" w:cs="仿宋_GB2312" w:hint="eastAsia"/>
          <w:b/>
          <w:kern w:val="2"/>
          <w:sz w:val="30"/>
          <w:szCs w:val="30"/>
        </w:rPr>
        <w:t>（三）噪声</w:t>
      </w:r>
    </w:p>
    <w:p w:rsidR="00CD3806" w:rsidRDefault="000143F4" w:rsidP="00DC2EE4">
      <w:pPr>
        <w:widowControl w:val="0"/>
        <w:spacing w:after="0"/>
        <w:ind w:firstLine="602"/>
        <w:outlineLvl w:val="0"/>
        <w:rPr>
          <w:rFonts w:ascii="仿宋" w:eastAsia="仿宋" w:hAnsi="仿宋" w:cs="仿宋"/>
          <w:b/>
          <w:bCs/>
          <w:sz w:val="30"/>
          <w:szCs w:val="30"/>
        </w:rPr>
      </w:pPr>
      <w:r>
        <w:rPr>
          <w:rFonts w:ascii="仿宋" w:eastAsia="仿宋" w:hAnsi="仿宋" w:cs="仿宋" w:hint="eastAsia"/>
          <w:b/>
          <w:bCs/>
          <w:sz w:val="30"/>
          <w:szCs w:val="30"/>
        </w:rPr>
        <w:t>本项目运营过程中噪声源主要为生产设备投入工作所产生的。</w:t>
      </w:r>
    </w:p>
    <w:p w:rsidR="00CD3806" w:rsidRDefault="000143F4" w:rsidP="00DC2EE4">
      <w:pPr>
        <w:widowControl w:val="0"/>
        <w:spacing w:after="0"/>
        <w:ind w:firstLine="602"/>
        <w:outlineLvl w:val="0"/>
        <w:rPr>
          <w:rFonts w:ascii="仿宋" w:eastAsia="仿宋" w:hAnsi="仿宋" w:cs="仿宋"/>
          <w:b/>
          <w:bCs/>
          <w:sz w:val="30"/>
          <w:szCs w:val="30"/>
        </w:rPr>
      </w:pPr>
      <w:r>
        <w:rPr>
          <w:rFonts w:ascii="仿宋" w:eastAsia="仿宋" w:hAnsi="仿宋" w:cs="仿宋" w:hint="eastAsia"/>
          <w:b/>
          <w:bCs/>
          <w:sz w:val="30"/>
          <w:szCs w:val="30"/>
        </w:rPr>
        <w:t>防护措施：通过建筑物隔声、合理布局及利用绿化带来削减设备噪声，将设备全部设置在室内，加强房间门窗密闭性，经常保养和维护设备，避免设备在不良状态下运行。</w:t>
      </w:r>
    </w:p>
    <w:p w:rsidR="00CD3806" w:rsidRDefault="000143F4" w:rsidP="00DC2EE4">
      <w:pPr>
        <w:widowControl w:val="0"/>
        <w:spacing w:after="0"/>
        <w:ind w:firstLine="602"/>
        <w:outlineLvl w:val="0"/>
        <w:rPr>
          <w:rFonts w:ascii="仿宋" w:eastAsia="仿宋" w:hAnsi="仿宋"/>
          <w:b/>
          <w:kern w:val="2"/>
          <w:sz w:val="30"/>
          <w:szCs w:val="30"/>
        </w:rPr>
      </w:pPr>
      <w:r>
        <w:rPr>
          <w:rFonts w:ascii="仿宋" w:eastAsia="仿宋" w:hAnsi="仿宋" w:cs="仿宋_GB2312" w:hint="eastAsia"/>
          <w:b/>
          <w:kern w:val="2"/>
          <w:sz w:val="30"/>
          <w:szCs w:val="30"/>
        </w:rPr>
        <w:t>（四）固体废物</w:t>
      </w:r>
    </w:p>
    <w:p w:rsidR="00CD3806" w:rsidRDefault="000143F4" w:rsidP="00DC2EE4">
      <w:pPr>
        <w:widowControl w:val="0"/>
        <w:spacing w:after="0"/>
        <w:ind w:firstLine="602"/>
        <w:contextualSpacing/>
        <w:rPr>
          <w:rFonts w:ascii="仿宋" w:eastAsia="仿宋" w:hAnsi="仿宋"/>
          <w:b/>
          <w:kern w:val="2"/>
          <w:sz w:val="30"/>
          <w:szCs w:val="30"/>
        </w:rPr>
      </w:pPr>
      <w:r>
        <w:rPr>
          <w:rFonts w:ascii="仿宋" w:eastAsia="仿宋" w:hAnsi="仿宋" w:hint="eastAsia"/>
          <w:b/>
          <w:kern w:val="2"/>
          <w:sz w:val="30"/>
          <w:szCs w:val="30"/>
        </w:rPr>
        <w:t>本项目固体废弃物主要为锅炉灰渣、布袋除尘器收集粉尘及碱式水膜</w:t>
      </w:r>
      <w:r>
        <w:rPr>
          <w:rFonts w:ascii="仿宋" w:eastAsia="仿宋" w:hAnsi="仿宋" w:hint="eastAsia"/>
          <w:b/>
          <w:kern w:val="2"/>
          <w:sz w:val="30"/>
          <w:szCs w:val="30"/>
        </w:rPr>
        <w:lastRenderedPageBreak/>
        <w:t>脱硫除尘污泥。</w:t>
      </w:r>
      <w:r>
        <w:rPr>
          <w:rFonts w:ascii="仿宋" w:eastAsia="仿宋" w:hAnsi="仿宋" w:hint="eastAsia"/>
          <w:b/>
          <w:kern w:val="2"/>
          <w:sz w:val="30"/>
          <w:szCs w:val="30"/>
        </w:rPr>
        <w:t>灰渣及收集粉尘外售，</w:t>
      </w:r>
      <w:r>
        <w:rPr>
          <w:rFonts w:ascii="仿宋" w:eastAsia="仿宋" w:hAnsi="仿宋" w:hint="eastAsia"/>
          <w:b/>
          <w:kern w:val="2"/>
          <w:sz w:val="30"/>
          <w:szCs w:val="30"/>
        </w:rPr>
        <w:t>生活垃圾定期由环卫部门收集处理。</w:t>
      </w:r>
    </w:p>
    <w:p w:rsidR="00CD3806" w:rsidRDefault="000143F4">
      <w:pPr>
        <w:pStyle w:val="Default"/>
        <w:snapToGrid w:val="0"/>
        <w:ind w:firstLine="602"/>
        <w:outlineLvl w:val="0"/>
        <w:rPr>
          <w:rFonts w:ascii="仿宋" w:eastAsia="仿宋" w:hAnsi="仿宋" w:cs="Tahoma"/>
          <w:b/>
          <w:color w:val="auto"/>
          <w:kern w:val="2"/>
          <w:sz w:val="30"/>
          <w:szCs w:val="30"/>
        </w:rPr>
      </w:pPr>
      <w:r>
        <w:rPr>
          <w:rFonts w:ascii="仿宋" w:eastAsia="仿宋" w:hAnsi="仿宋" w:cs="黑体" w:hint="eastAsia"/>
          <w:b/>
          <w:color w:val="auto"/>
          <w:kern w:val="2"/>
          <w:sz w:val="30"/>
          <w:szCs w:val="30"/>
        </w:rPr>
        <w:t>四、环境保护设施调试效果和工程对环境的影响</w:t>
      </w:r>
    </w:p>
    <w:p w:rsidR="00CD3806" w:rsidRDefault="000143F4" w:rsidP="00DC2EE4">
      <w:pPr>
        <w:pStyle w:val="a9"/>
        <w:spacing w:beforeLines="0" w:afterLines="0"/>
        <w:ind w:firstLine="602"/>
        <w:rPr>
          <w:rFonts w:ascii="仿宋" w:eastAsia="仿宋" w:hAnsi="仿宋" w:cs="仿宋"/>
          <w:b/>
          <w:sz w:val="30"/>
          <w:szCs w:val="30"/>
        </w:rPr>
      </w:pPr>
      <w:r>
        <w:rPr>
          <w:rFonts w:ascii="仿宋" w:eastAsia="仿宋" w:hAnsi="仿宋" w:cs="仿宋" w:hint="eastAsia"/>
          <w:b/>
          <w:sz w:val="30"/>
          <w:szCs w:val="30"/>
        </w:rPr>
        <w:t>1</w:t>
      </w:r>
      <w:r>
        <w:rPr>
          <w:rFonts w:ascii="仿宋" w:eastAsia="仿宋" w:hAnsi="仿宋" w:cs="仿宋" w:hint="eastAsia"/>
          <w:b/>
          <w:sz w:val="30"/>
          <w:szCs w:val="30"/>
        </w:rPr>
        <w:t>、废气</w:t>
      </w:r>
    </w:p>
    <w:p w:rsidR="00CD3806" w:rsidRDefault="000143F4" w:rsidP="00DC2EE4">
      <w:pPr>
        <w:widowControl w:val="0"/>
        <w:spacing w:after="0"/>
        <w:ind w:firstLine="602"/>
        <w:rPr>
          <w:rFonts w:ascii="仿宋" w:eastAsia="仿宋" w:hAnsi="仿宋" w:cs="仿宋"/>
          <w:b/>
          <w:bCs/>
          <w:color w:val="000000"/>
          <w:sz w:val="30"/>
          <w:szCs w:val="30"/>
        </w:rPr>
      </w:pPr>
      <w:r>
        <w:rPr>
          <w:rFonts w:ascii="仿宋" w:eastAsia="仿宋" w:hAnsi="仿宋" w:cs="仿宋" w:hint="eastAsia"/>
          <w:b/>
          <w:bCs/>
          <w:color w:val="000000"/>
          <w:sz w:val="30"/>
          <w:szCs w:val="30"/>
        </w:rPr>
        <w:t>验收监测期间，锅炉排气筒废气排放量为</w:t>
      </w:r>
      <w:r>
        <w:rPr>
          <w:rFonts w:ascii="仿宋" w:eastAsia="仿宋" w:hAnsi="仿宋" w:cs="仿宋" w:hint="eastAsia"/>
          <w:b/>
          <w:bCs/>
          <w:color w:val="000000"/>
          <w:sz w:val="30"/>
          <w:szCs w:val="30"/>
        </w:rPr>
        <w:t>611</w:t>
      </w:r>
      <w:r>
        <w:rPr>
          <w:rFonts w:ascii="仿宋" w:eastAsia="仿宋" w:hAnsi="仿宋" w:cs="仿宋" w:hint="eastAsia"/>
          <w:b/>
          <w:bCs/>
          <w:color w:val="000000"/>
          <w:sz w:val="30"/>
          <w:szCs w:val="30"/>
        </w:rPr>
        <w:t>万</w:t>
      </w:r>
      <w:r>
        <w:rPr>
          <w:rFonts w:ascii="仿宋" w:eastAsia="仿宋" w:hAnsi="仿宋" w:cs="仿宋" w:hint="eastAsia"/>
          <w:b/>
          <w:bCs/>
          <w:color w:val="000000"/>
          <w:sz w:val="30"/>
          <w:szCs w:val="30"/>
        </w:rPr>
        <w:t>m</w:t>
      </w:r>
      <w:r>
        <w:rPr>
          <w:rFonts w:ascii="仿宋" w:eastAsia="仿宋" w:hAnsi="仿宋" w:cs="仿宋" w:hint="eastAsia"/>
          <w:b/>
          <w:bCs/>
          <w:color w:val="000000"/>
          <w:sz w:val="30"/>
          <w:szCs w:val="30"/>
          <w:vertAlign w:val="superscript"/>
        </w:rPr>
        <w:t>3</w:t>
      </w:r>
      <w:r>
        <w:rPr>
          <w:rFonts w:ascii="仿宋" w:eastAsia="仿宋" w:hAnsi="仿宋" w:cs="仿宋" w:hint="eastAsia"/>
          <w:b/>
          <w:bCs/>
          <w:color w:val="000000"/>
          <w:sz w:val="30"/>
          <w:szCs w:val="30"/>
        </w:rPr>
        <w:t>/a</w:t>
      </w:r>
      <w:r>
        <w:rPr>
          <w:rFonts w:ascii="仿宋" w:eastAsia="仿宋" w:hAnsi="仿宋" w:cs="仿宋" w:hint="eastAsia"/>
          <w:b/>
          <w:bCs/>
          <w:color w:val="000000"/>
          <w:sz w:val="30"/>
          <w:szCs w:val="30"/>
        </w:rPr>
        <w:t>，外排废气中烟尘排放浓度为</w:t>
      </w:r>
      <w:r>
        <w:rPr>
          <w:rFonts w:ascii="仿宋" w:eastAsia="仿宋" w:hAnsi="仿宋" w:cs="仿宋" w:hint="eastAsia"/>
          <w:b/>
          <w:bCs/>
          <w:color w:val="000000"/>
          <w:sz w:val="30"/>
          <w:szCs w:val="30"/>
        </w:rPr>
        <w:t>8.62mg/m</w:t>
      </w:r>
      <w:r>
        <w:rPr>
          <w:rFonts w:ascii="仿宋" w:eastAsia="仿宋" w:hAnsi="仿宋" w:cs="仿宋" w:hint="eastAsia"/>
          <w:b/>
          <w:bCs/>
          <w:color w:val="000000"/>
          <w:sz w:val="30"/>
          <w:szCs w:val="30"/>
          <w:vertAlign w:val="superscript"/>
        </w:rPr>
        <w:t>3</w:t>
      </w:r>
      <w:r>
        <w:rPr>
          <w:rFonts w:ascii="仿宋" w:eastAsia="仿宋" w:hAnsi="仿宋" w:cs="仿宋" w:hint="eastAsia"/>
          <w:b/>
          <w:bCs/>
          <w:color w:val="000000"/>
          <w:sz w:val="30"/>
          <w:szCs w:val="30"/>
        </w:rPr>
        <w:t>，</w:t>
      </w:r>
      <w:r>
        <w:rPr>
          <w:rFonts w:ascii="仿宋" w:eastAsia="仿宋" w:hAnsi="仿宋" w:cs="仿宋" w:hint="eastAsia"/>
          <w:b/>
          <w:bCs/>
          <w:color w:val="000000"/>
          <w:sz w:val="30"/>
          <w:szCs w:val="30"/>
        </w:rPr>
        <w:t>SO</w:t>
      </w:r>
      <w:r>
        <w:rPr>
          <w:rFonts w:ascii="仿宋" w:eastAsia="仿宋" w:hAnsi="仿宋" w:cs="仿宋" w:hint="eastAsia"/>
          <w:b/>
          <w:bCs/>
          <w:color w:val="000000"/>
          <w:sz w:val="30"/>
          <w:szCs w:val="30"/>
          <w:vertAlign w:val="subscript"/>
        </w:rPr>
        <w:t>2</w:t>
      </w:r>
      <w:r>
        <w:rPr>
          <w:rFonts w:ascii="仿宋" w:eastAsia="仿宋" w:hAnsi="仿宋" w:cs="仿宋" w:hint="eastAsia"/>
          <w:b/>
          <w:bCs/>
          <w:color w:val="000000"/>
          <w:sz w:val="30"/>
          <w:szCs w:val="30"/>
        </w:rPr>
        <w:t>未检出（未检出按检出限的一半参与总量计算），排放量为</w:t>
      </w:r>
      <w:r>
        <w:rPr>
          <w:rFonts w:ascii="仿宋" w:eastAsia="仿宋" w:hAnsi="仿宋" w:cs="仿宋" w:hint="eastAsia"/>
          <w:b/>
          <w:bCs/>
          <w:color w:val="000000"/>
          <w:sz w:val="30"/>
          <w:szCs w:val="30"/>
        </w:rPr>
        <w:t>0.101t/a</w:t>
      </w:r>
      <w:r>
        <w:rPr>
          <w:rFonts w:ascii="仿宋" w:eastAsia="仿宋" w:hAnsi="仿宋" w:cs="仿宋" w:hint="eastAsia"/>
          <w:b/>
          <w:bCs/>
          <w:color w:val="000000"/>
          <w:sz w:val="30"/>
          <w:szCs w:val="30"/>
        </w:rPr>
        <w:t>，</w:t>
      </w:r>
      <w:r>
        <w:rPr>
          <w:rFonts w:ascii="仿宋" w:eastAsia="仿宋" w:hAnsi="仿宋" w:cs="仿宋" w:hint="eastAsia"/>
          <w:b/>
          <w:bCs/>
          <w:color w:val="000000"/>
          <w:sz w:val="30"/>
          <w:szCs w:val="30"/>
        </w:rPr>
        <w:t>NOX</w:t>
      </w:r>
      <w:r>
        <w:rPr>
          <w:rFonts w:ascii="仿宋" w:eastAsia="仿宋" w:hAnsi="仿宋" w:cs="仿宋" w:hint="eastAsia"/>
          <w:b/>
          <w:bCs/>
          <w:color w:val="000000"/>
          <w:sz w:val="30"/>
          <w:szCs w:val="30"/>
        </w:rPr>
        <w:t>放浓度为</w:t>
      </w:r>
      <w:r>
        <w:rPr>
          <w:rFonts w:ascii="仿宋" w:eastAsia="仿宋" w:hAnsi="仿宋" w:cs="仿宋" w:hint="eastAsia"/>
          <w:b/>
          <w:bCs/>
          <w:color w:val="000000"/>
          <w:sz w:val="30"/>
          <w:szCs w:val="30"/>
        </w:rPr>
        <w:t>105mg/m</w:t>
      </w:r>
      <w:r>
        <w:rPr>
          <w:rFonts w:ascii="仿宋" w:eastAsia="仿宋" w:hAnsi="仿宋" w:cs="仿宋" w:hint="eastAsia"/>
          <w:b/>
          <w:bCs/>
          <w:color w:val="000000"/>
          <w:sz w:val="30"/>
          <w:szCs w:val="30"/>
          <w:vertAlign w:val="superscript"/>
        </w:rPr>
        <w:t>3</w:t>
      </w:r>
      <w:r>
        <w:rPr>
          <w:rFonts w:ascii="仿宋" w:eastAsia="仿宋" w:hAnsi="仿宋" w:cs="仿宋" w:hint="eastAsia"/>
          <w:b/>
          <w:bCs/>
          <w:color w:val="000000"/>
          <w:sz w:val="30"/>
          <w:szCs w:val="30"/>
        </w:rPr>
        <w:t>，排放量为</w:t>
      </w:r>
      <w:r>
        <w:rPr>
          <w:rFonts w:ascii="仿宋" w:eastAsia="仿宋" w:hAnsi="仿宋" w:cs="仿宋" w:hint="eastAsia"/>
          <w:b/>
          <w:bCs/>
          <w:color w:val="000000"/>
          <w:sz w:val="30"/>
          <w:szCs w:val="30"/>
        </w:rPr>
        <w:t>0.924t/a</w:t>
      </w:r>
      <w:r>
        <w:rPr>
          <w:rFonts w:ascii="仿宋" w:eastAsia="仿宋" w:hAnsi="仿宋" w:cs="仿宋" w:hint="eastAsia"/>
          <w:b/>
          <w:bCs/>
          <w:color w:val="000000"/>
          <w:sz w:val="30"/>
          <w:szCs w:val="30"/>
        </w:rPr>
        <w:t>，均满足《山东省区域性大气污染综合排放标准》（</w:t>
      </w:r>
      <w:r>
        <w:rPr>
          <w:rFonts w:ascii="仿宋" w:eastAsia="仿宋" w:hAnsi="仿宋" w:cs="仿宋" w:hint="eastAsia"/>
          <w:b/>
          <w:bCs/>
          <w:color w:val="000000"/>
          <w:sz w:val="30"/>
          <w:szCs w:val="30"/>
        </w:rPr>
        <w:t>DB37/2376-2013</w:t>
      </w:r>
      <w:r>
        <w:rPr>
          <w:rFonts w:ascii="仿宋" w:eastAsia="仿宋" w:hAnsi="仿宋" w:cs="仿宋" w:hint="eastAsia"/>
          <w:b/>
          <w:bCs/>
          <w:color w:val="000000"/>
          <w:sz w:val="30"/>
          <w:szCs w:val="30"/>
        </w:rPr>
        <w:t>）表</w:t>
      </w:r>
      <w:r>
        <w:rPr>
          <w:rFonts w:ascii="仿宋" w:eastAsia="仿宋" w:hAnsi="仿宋" w:cs="仿宋" w:hint="eastAsia"/>
          <w:b/>
          <w:bCs/>
          <w:color w:val="000000"/>
          <w:sz w:val="30"/>
          <w:szCs w:val="30"/>
        </w:rPr>
        <w:t xml:space="preserve">2 </w:t>
      </w:r>
      <w:r>
        <w:rPr>
          <w:rFonts w:ascii="仿宋" w:eastAsia="仿宋" w:hAnsi="仿宋" w:cs="仿宋" w:hint="eastAsia"/>
          <w:b/>
          <w:bCs/>
          <w:color w:val="000000"/>
          <w:sz w:val="30"/>
          <w:szCs w:val="30"/>
        </w:rPr>
        <w:t>一般控制区标准要求（烟尘</w:t>
      </w:r>
      <w:r>
        <w:rPr>
          <w:rFonts w:ascii="仿宋" w:eastAsia="仿宋" w:hAnsi="仿宋" w:cs="仿宋" w:hint="eastAsia"/>
          <w:b/>
          <w:bCs/>
          <w:color w:val="000000"/>
          <w:sz w:val="30"/>
          <w:szCs w:val="30"/>
        </w:rPr>
        <w:t>:20mg/m</w:t>
      </w:r>
      <w:r>
        <w:rPr>
          <w:rFonts w:ascii="仿宋" w:eastAsia="仿宋" w:hAnsi="仿宋" w:cs="仿宋" w:hint="eastAsia"/>
          <w:b/>
          <w:bCs/>
          <w:color w:val="000000"/>
          <w:sz w:val="30"/>
          <w:szCs w:val="30"/>
          <w:vertAlign w:val="superscript"/>
        </w:rPr>
        <w:t>3</w:t>
      </w:r>
      <w:r>
        <w:rPr>
          <w:rFonts w:ascii="仿宋" w:eastAsia="仿宋" w:hAnsi="仿宋" w:cs="仿宋" w:hint="eastAsia"/>
          <w:b/>
          <w:bCs/>
          <w:color w:val="000000"/>
          <w:sz w:val="30"/>
          <w:szCs w:val="30"/>
        </w:rPr>
        <w:t>、</w:t>
      </w:r>
      <w:r>
        <w:rPr>
          <w:rFonts w:ascii="仿宋" w:eastAsia="仿宋" w:hAnsi="仿宋" w:cs="仿宋" w:hint="eastAsia"/>
          <w:b/>
          <w:bCs/>
          <w:color w:val="000000"/>
          <w:sz w:val="30"/>
          <w:szCs w:val="30"/>
        </w:rPr>
        <w:t>SO</w:t>
      </w:r>
      <w:r>
        <w:rPr>
          <w:rFonts w:ascii="仿宋" w:eastAsia="仿宋" w:hAnsi="仿宋" w:cs="仿宋" w:hint="eastAsia"/>
          <w:b/>
          <w:bCs/>
          <w:color w:val="000000"/>
          <w:sz w:val="30"/>
          <w:szCs w:val="30"/>
          <w:vertAlign w:val="subscript"/>
        </w:rPr>
        <w:t>2</w:t>
      </w:r>
      <w:r>
        <w:rPr>
          <w:rFonts w:ascii="仿宋" w:eastAsia="仿宋" w:hAnsi="仿宋" w:cs="仿宋" w:hint="eastAsia"/>
          <w:b/>
          <w:bCs/>
          <w:color w:val="000000"/>
          <w:sz w:val="30"/>
          <w:szCs w:val="30"/>
        </w:rPr>
        <w:t>：</w:t>
      </w:r>
      <w:r>
        <w:rPr>
          <w:rFonts w:ascii="仿宋" w:eastAsia="仿宋" w:hAnsi="仿宋" w:cs="仿宋" w:hint="eastAsia"/>
          <w:b/>
          <w:bCs/>
          <w:color w:val="000000"/>
          <w:sz w:val="30"/>
          <w:szCs w:val="30"/>
        </w:rPr>
        <w:t>100mg/m</w:t>
      </w:r>
      <w:r>
        <w:rPr>
          <w:rFonts w:ascii="仿宋" w:eastAsia="仿宋" w:hAnsi="仿宋" w:cs="仿宋" w:hint="eastAsia"/>
          <w:b/>
          <w:bCs/>
          <w:color w:val="000000"/>
          <w:sz w:val="30"/>
          <w:szCs w:val="30"/>
          <w:vertAlign w:val="superscript"/>
        </w:rPr>
        <w:t>3</w:t>
      </w:r>
      <w:r>
        <w:rPr>
          <w:rFonts w:ascii="仿宋" w:eastAsia="仿宋" w:hAnsi="仿宋" w:cs="仿宋" w:hint="eastAsia"/>
          <w:b/>
          <w:bCs/>
          <w:color w:val="000000"/>
          <w:sz w:val="30"/>
          <w:szCs w:val="30"/>
        </w:rPr>
        <w:t>、氮氧化物</w:t>
      </w:r>
      <w:r>
        <w:rPr>
          <w:rFonts w:ascii="仿宋" w:eastAsia="仿宋" w:hAnsi="仿宋" w:cs="仿宋" w:hint="eastAsia"/>
          <w:b/>
          <w:bCs/>
          <w:color w:val="000000"/>
          <w:sz w:val="30"/>
          <w:szCs w:val="30"/>
        </w:rPr>
        <w:t>:200mg/m</w:t>
      </w:r>
      <w:r>
        <w:rPr>
          <w:rFonts w:ascii="仿宋" w:eastAsia="仿宋" w:hAnsi="仿宋" w:cs="仿宋" w:hint="eastAsia"/>
          <w:b/>
          <w:bCs/>
          <w:color w:val="000000"/>
          <w:sz w:val="30"/>
          <w:szCs w:val="30"/>
          <w:vertAlign w:val="superscript"/>
        </w:rPr>
        <w:t>3</w:t>
      </w:r>
      <w:r>
        <w:rPr>
          <w:rFonts w:ascii="仿宋" w:eastAsia="仿宋" w:hAnsi="仿宋" w:cs="仿宋" w:hint="eastAsia"/>
          <w:b/>
          <w:bCs/>
          <w:color w:val="000000"/>
          <w:sz w:val="30"/>
          <w:szCs w:val="30"/>
        </w:rPr>
        <w:t>）及总量控制要求（</w:t>
      </w:r>
      <w:r>
        <w:rPr>
          <w:rFonts w:ascii="仿宋" w:eastAsia="仿宋" w:hAnsi="仿宋" w:cs="仿宋" w:hint="eastAsia"/>
          <w:b/>
          <w:bCs/>
          <w:color w:val="000000"/>
          <w:sz w:val="30"/>
          <w:szCs w:val="30"/>
        </w:rPr>
        <w:t>SO</w:t>
      </w:r>
      <w:r>
        <w:rPr>
          <w:rFonts w:ascii="仿宋" w:eastAsia="仿宋" w:hAnsi="仿宋" w:cs="仿宋" w:hint="eastAsia"/>
          <w:b/>
          <w:bCs/>
          <w:color w:val="000000"/>
          <w:sz w:val="30"/>
          <w:szCs w:val="30"/>
          <w:vertAlign w:val="subscript"/>
        </w:rPr>
        <w:t>2</w:t>
      </w:r>
      <w:r>
        <w:rPr>
          <w:rFonts w:ascii="仿宋" w:eastAsia="仿宋" w:hAnsi="仿宋" w:cs="仿宋" w:hint="eastAsia"/>
          <w:b/>
          <w:bCs/>
          <w:color w:val="000000"/>
          <w:sz w:val="30"/>
          <w:szCs w:val="30"/>
        </w:rPr>
        <w:t>:0.74t/a</w:t>
      </w:r>
      <w:r>
        <w:rPr>
          <w:rFonts w:ascii="仿宋" w:eastAsia="仿宋" w:hAnsi="仿宋" w:cs="仿宋" w:hint="eastAsia"/>
          <w:b/>
          <w:bCs/>
          <w:color w:val="000000"/>
          <w:sz w:val="30"/>
          <w:szCs w:val="30"/>
        </w:rPr>
        <w:t>，</w:t>
      </w:r>
      <w:r>
        <w:rPr>
          <w:rFonts w:ascii="仿宋" w:eastAsia="仿宋" w:hAnsi="仿宋" w:cs="仿宋" w:hint="eastAsia"/>
          <w:b/>
          <w:bCs/>
          <w:color w:val="000000"/>
          <w:sz w:val="30"/>
          <w:szCs w:val="30"/>
        </w:rPr>
        <w:t>NO</w:t>
      </w:r>
      <w:r>
        <w:rPr>
          <w:rFonts w:ascii="仿宋" w:eastAsia="仿宋" w:hAnsi="仿宋" w:cs="仿宋" w:hint="eastAsia"/>
          <w:b/>
          <w:bCs/>
          <w:color w:val="000000"/>
          <w:sz w:val="30"/>
          <w:szCs w:val="30"/>
          <w:vertAlign w:val="subscript"/>
        </w:rPr>
        <w:t>X</w:t>
      </w:r>
      <w:r>
        <w:rPr>
          <w:rFonts w:ascii="仿宋" w:eastAsia="仿宋" w:hAnsi="仿宋" w:cs="仿宋" w:hint="eastAsia"/>
          <w:b/>
          <w:bCs/>
          <w:color w:val="000000"/>
          <w:sz w:val="30"/>
          <w:szCs w:val="30"/>
        </w:rPr>
        <w:t>:2.5t/a</w:t>
      </w:r>
      <w:r>
        <w:rPr>
          <w:rFonts w:ascii="仿宋" w:eastAsia="仿宋" w:hAnsi="仿宋" w:cs="仿宋" w:hint="eastAsia"/>
          <w:b/>
          <w:bCs/>
          <w:color w:val="000000"/>
          <w:sz w:val="30"/>
          <w:szCs w:val="30"/>
        </w:rPr>
        <w:t>）。</w:t>
      </w:r>
    </w:p>
    <w:p w:rsidR="00CD3806" w:rsidRDefault="000143F4" w:rsidP="00DC2EE4">
      <w:pPr>
        <w:widowControl w:val="0"/>
        <w:spacing w:after="0"/>
        <w:ind w:firstLine="602"/>
        <w:rPr>
          <w:rFonts w:ascii="仿宋" w:eastAsia="仿宋" w:hAnsi="仿宋" w:cs="仿宋"/>
          <w:b/>
          <w:bCs/>
          <w:color w:val="000000"/>
          <w:sz w:val="30"/>
          <w:szCs w:val="30"/>
        </w:rPr>
      </w:pPr>
      <w:r>
        <w:rPr>
          <w:rFonts w:ascii="仿宋" w:eastAsia="仿宋" w:hAnsi="仿宋" w:cs="仿宋" w:hint="eastAsia"/>
          <w:b/>
          <w:bCs/>
          <w:color w:val="000000"/>
          <w:sz w:val="30"/>
          <w:szCs w:val="30"/>
        </w:rPr>
        <w:t>验收监测期间，厂界无组织粉尘排放浓度最大值为</w:t>
      </w:r>
      <w:r>
        <w:rPr>
          <w:rFonts w:ascii="仿宋" w:eastAsia="仿宋" w:hAnsi="仿宋" w:cs="仿宋" w:hint="eastAsia"/>
          <w:b/>
          <w:bCs/>
          <w:color w:val="000000"/>
          <w:sz w:val="30"/>
          <w:szCs w:val="30"/>
        </w:rPr>
        <w:t>0.571mg/m</w:t>
      </w:r>
      <w:r>
        <w:rPr>
          <w:rFonts w:ascii="仿宋" w:eastAsia="仿宋" w:hAnsi="仿宋" w:cs="仿宋" w:hint="eastAsia"/>
          <w:b/>
          <w:bCs/>
          <w:color w:val="000000"/>
          <w:sz w:val="30"/>
          <w:szCs w:val="30"/>
          <w:vertAlign w:val="superscript"/>
        </w:rPr>
        <w:t>3</w:t>
      </w:r>
      <w:r>
        <w:rPr>
          <w:rFonts w:ascii="仿宋" w:eastAsia="仿宋" w:hAnsi="仿宋" w:cs="仿宋" w:hint="eastAsia"/>
          <w:b/>
          <w:bCs/>
          <w:color w:val="000000"/>
          <w:sz w:val="30"/>
          <w:szCs w:val="30"/>
        </w:rPr>
        <w:t>，满足《大气污染物综合排放标准》（</w:t>
      </w:r>
      <w:r>
        <w:rPr>
          <w:rFonts w:ascii="仿宋" w:eastAsia="仿宋" w:hAnsi="仿宋" w:cs="仿宋" w:hint="eastAsia"/>
          <w:b/>
          <w:bCs/>
          <w:color w:val="000000"/>
          <w:sz w:val="30"/>
          <w:szCs w:val="30"/>
        </w:rPr>
        <w:t>GB16297-1996</w:t>
      </w:r>
      <w:r>
        <w:rPr>
          <w:rFonts w:ascii="仿宋" w:eastAsia="仿宋" w:hAnsi="仿宋" w:cs="仿宋" w:hint="eastAsia"/>
          <w:b/>
          <w:bCs/>
          <w:color w:val="000000"/>
          <w:sz w:val="30"/>
          <w:szCs w:val="30"/>
        </w:rPr>
        <w:t>）无组织排放要求。</w:t>
      </w:r>
    </w:p>
    <w:p w:rsidR="00CD3806" w:rsidRDefault="000143F4" w:rsidP="00DC2EE4">
      <w:pPr>
        <w:widowControl w:val="0"/>
        <w:spacing w:after="0"/>
        <w:ind w:firstLine="602"/>
        <w:rPr>
          <w:rFonts w:ascii="仿宋" w:eastAsia="仿宋" w:hAnsi="仿宋"/>
          <w:b/>
          <w:kern w:val="2"/>
          <w:sz w:val="30"/>
          <w:szCs w:val="30"/>
        </w:rPr>
      </w:pPr>
      <w:r>
        <w:rPr>
          <w:rFonts w:ascii="仿宋" w:eastAsia="仿宋" w:hAnsi="仿宋" w:cs="仿宋_GB2312" w:hint="eastAsia"/>
          <w:b/>
          <w:kern w:val="2"/>
          <w:sz w:val="30"/>
          <w:szCs w:val="30"/>
        </w:rPr>
        <w:t>2</w:t>
      </w:r>
      <w:r>
        <w:rPr>
          <w:rFonts w:ascii="仿宋" w:eastAsia="仿宋" w:hAnsi="仿宋" w:cs="仿宋_GB2312" w:hint="eastAsia"/>
          <w:b/>
          <w:kern w:val="2"/>
          <w:sz w:val="30"/>
          <w:szCs w:val="30"/>
        </w:rPr>
        <w:t>、噪声</w:t>
      </w:r>
    </w:p>
    <w:p w:rsidR="00CD3806" w:rsidRDefault="000143F4" w:rsidP="00DC2EE4">
      <w:pPr>
        <w:widowControl w:val="0"/>
        <w:spacing w:after="0"/>
        <w:ind w:firstLine="602"/>
        <w:rPr>
          <w:rFonts w:ascii="仿宋" w:eastAsia="仿宋" w:hAnsi="仿宋" w:cs="仿宋_GB2312"/>
          <w:b/>
          <w:kern w:val="2"/>
          <w:sz w:val="30"/>
          <w:szCs w:val="30"/>
        </w:rPr>
      </w:pPr>
      <w:r>
        <w:rPr>
          <w:rFonts w:ascii="仿宋" w:eastAsia="仿宋" w:hAnsi="仿宋" w:cs="仿宋_GB2312" w:hint="eastAsia"/>
          <w:b/>
          <w:kern w:val="2"/>
          <w:sz w:val="30"/>
          <w:szCs w:val="30"/>
        </w:rPr>
        <w:t>验收监测期间，厂界昼夜间噪声最大值分别为</w:t>
      </w:r>
      <w:r>
        <w:rPr>
          <w:rFonts w:ascii="仿宋" w:eastAsia="仿宋" w:hAnsi="仿宋" w:cs="仿宋_GB2312" w:hint="eastAsia"/>
          <w:b/>
          <w:kern w:val="2"/>
          <w:sz w:val="30"/>
          <w:szCs w:val="30"/>
        </w:rPr>
        <w:t>55.6dB</w:t>
      </w:r>
      <w:r>
        <w:rPr>
          <w:rFonts w:ascii="仿宋" w:eastAsia="仿宋" w:hAnsi="仿宋" w:cs="仿宋_GB2312" w:hint="eastAsia"/>
          <w:b/>
          <w:kern w:val="2"/>
          <w:sz w:val="30"/>
          <w:szCs w:val="30"/>
        </w:rPr>
        <w:t>、</w:t>
      </w:r>
      <w:r>
        <w:rPr>
          <w:rFonts w:ascii="仿宋" w:eastAsia="仿宋" w:hAnsi="仿宋" w:cs="仿宋_GB2312" w:hint="eastAsia"/>
          <w:b/>
          <w:kern w:val="2"/>
          <w:sz w:val="30"/>
          <w:szCs w:val="30"/>
        </w:rPr>
        <w:t>44.8dB</w:t>
      </w:r>
      <w:r>
        <w:rPr>
          <w:rFonts w:ascii="仿宋" w:eastAsia="仿宋" w:hAnsi="仿宋" w:cs="仿宋_GB2312" w:hint="eastAsia"/>
          <w:b/>
          <w:kern w:val="2"/>
          <w:sz w:val="30"/>
          <w:szCs w:val="30"/>
        </w:rPr>
        <w:t>，均能够满足《工业企业厂界环境噪声排放标准》（</w:t>
      </w:r>
      <w:r>
        <w:rPr>
          <w:rFonts w:ascii="仿宋" w:eastAsia="仿宋" w:hAnsi="仿宋" w:cs="仿宋_GB2312" w:hint="eastAsia"/>
          <w:b/>
          <w:kern w:val="2"/>
          <w:sz w:val="30"/>
          <w:szCs w:val="30"/>
        </w:rPr>
        <w:t>GB 12348-2008</w:t>
      </w:r>
      <w:r>
        <w:rPr>
          <w:rFonts w:ascii="仿宋" w:eastAsia="仿宋" w:hAnsi="仿宋" w:cs="仿宋_GB2312" w:hint="eastAsia"/>
          <w:b/>
          <w:kern w:val="2"/>
          <w:sz w:val="30"/>
          <w:szCs w:val="30"/>
        </w:rPr>
        <w:t>）</w:t>
      </w:r>
      <w:r>
        <w:rPr>
          <w:rFonts w:ascii="仿宋" w:eastAsia="仿宋" w:hAnsi="仿宋" w:cs="仿宋_GB2312" w:hint="eastAsia"/>
          <w:b/>
          <w:kern w:val="2"/>
          <w:sz w:val="30"/>
          <w:szCs w:val="30"/>
        </w:rPr>
        <w:t>2</w:t>
      </w:r>
      <w:r>
        <w:rPr>
          <w:rFonts w:ascii="仿宋" w:eastAsia="仿宋" w:hAnsi="仿宋" w:cs="仿宋_GB2312" w:hint="eastAsia"/>
          <w:b/>
          <w:kern w:val="2"/>
          <w:sz w:val="30"/>
          <w:szCs w:val="30"/>
        </w:rPr>
        <w:t>类功能区标准要求。</w:t>
      </w:r>
    </w:p>
    <w:p w:rsidR="00CD3806" w:rsidRDefault="000143F4" w:rsidP="00DC2EE4">
      <w:pPr>
        <w:widowControl w:val="0"/>
        <w:spacing w:after="0"/>
        <w:ind w:firstLine="602"/>
        <w:rPr>
          <w:rFonts w:ascii="仿宋" w:eastAsia="仿宋" w:hAnsi="仿宋"/>
          <w:b/>
          <w:kern w:val="2"/>
          <w:sz w:val="30"/>
          <w:szCs w:val="30"/>
        </w:rPr>
      </w:pPr>
      <w:r>
        <w:rPr>
          <w:rFonts w:ascii="仿宋" w:eastAsia="仿宋" w:hAnsi="仿宋" w:cs="仿宋_GB2312" w:hint="eastAsia"/>
          <w:b/>
          <w:kern w:val="2"/>
          <w:sz w:val="30"/>
          <w:szCs w:val="30"/>
        </w:rPr>
        <w:t>3</w:t>
      </w:r>
      <w:r>
        <w:rPr>
          <w:rFonts w:ascii="仿宋" w:eastAsia="仿宋" w:hAnsi="仿宋" w:cs="仿宋_GB2312" w:hint="eastAsia"/>
          <w:b/>
          <w:kern w:val="2"/>
          <w:sz w:val="30"/>
          <w:szCs w:val="30"/>
        </w:rPr>
        <w:t>、固体废物</w:t>
      </w:r>
    </w:p>
    <w:p w:rsidR="00CD3806" w:rsidRDefault="000143F4" w:rsidP="00DC2EE4">
      <w:pPr>
        <w:widowControl w:val="0"/>
        <w:spacing w:after="0"/>
        <w:ind w:firstLine="602"/>
        <w:contextualSpacing/>
        <w:rPr>
          <w:rFonts w:ascii="仿宋" w:eastAsia="仿宋" w:hAnsi="仿宋"/>
          <w:b/>
          <w:kern w:val="2"/>
          <w:sz w:val="30"/>
          <w:szCs w:val="30"/>
        </w:rPr>
      </w:pPr>
      <w:r>
        <w:rPr>
          <w:rFonts w:ascii="仿宋" w:eastAsia="仿宋" w:hAnsi="仿宋" w:hint="eastAsia"/>
          <w:b/>
          <w:kern w:val="2"/>
          <w:sz w:val="30"/>
          <w:szCs w:val="30"/>
        </w:rPr>
        <w:t>灰渣及收集粉尘外售，</w:t>
      </w:r>
      <w:r>
        <w:rPr>
          <w:rFonts w:ascii="仿宋" w:eastAsia="仿宋" w:hAnsi="仿宋" w:hint="eastAsia"/>
          <w:b/>
          <w:kern w:val="2"/>
          <w:sz w:val="30"/>
          <w:szCs w:val="30"/>
        </w:rPr>
        <w:t>生活垃圾定期由环卫部门收集处理。</w:t>
      </w:r>
    </w:p>
    <w:p w:rsidR="00CD3806" w:rsidRDefault="000143F4" w:rsidP="00DC2EE4">
      <w:pPr>
        <w:pStyle w:val="Default"/>
        <w:ind w:firstLine="602"/>
        <w:rPr>
          <w:rFonts w:ascii="仿宋" w:eastAsia="仿宋" w:hAnsi="仿宋" w:cs="Tahoma"/>
          <w:b/>
          <w:color w:val="auto"/>
          <w:kern w:val="2"/>
          <w:sz w:val="30"/>
          <w:szCs w:val="30"/>
        </w:rPr>
      </w:pPr>
      <w:r>
        <w:rPr>
          <w:rFonts w:ascii="仿宋" w:eastAsia="仿宋" w:hAnsi="仿宋" w:cs="Tahoma" w:hint="eastAsia"/>
          <w:b/>
          <w:color w:val="auto"/>
          <w:kern w:val="2"/>
          <w:sz w:val="30"/>
          <w:szCs w:val="30"/>
        </w:rPr>
        <w:t>五、工程建设对环境的影响</w:t>
      </w:r>
    </w:p>
    <w:p w:rsidR="00CD3806" w:rsidRDefault="000143F4" w:rsidP="00DC2EE4">
      <w:pPr>
        <w:pStyle w:val="Default"/>
        <w:ind w:firstLine="602"/>
        <w:rPr>
          <w:rFonts w:ascii="仿宋" w:eastAsia="仿宋" w:hAnsi="仿宋" w:cs="Tahoma"/>
          <w:b/>
          <w:color w:val="auto"/>
          <w:kern w:val="2"/>
          <w:sz w:val="30"/>
          <w:szCs w:val="30"/>
        </w:rPr>
      </w:pPr>
      <w:r>
        <w:rPr>
          <w:rFonts w:ascii="仿宋" w:eastAsia="仿宋" w:hAnsi="仿宋" w:cs="Tahoma" w:hint="eastAsia"/>
          <w:b/>
          <w:color w:val="auto"/>
          <w:kern w:val="2"/>
          <w:sz w:val="30"/>
          <w:szCs w:val="30"/>
        </w:rPr>
        <w:t>本项目在建设过程中，基本执行环境保护设施与主体工程同时设计、同时施工，同时投入使用的“三同时”制度。验收监测期间，项目运行过程中产生的废气、废水、噪声、固体废弃物均能够达标排放或综合利用，对周围环境影响较小。</w:t>
      </w:r>
    </w:p>
    <w:p w:rsidR="00CD3806" w:rsidRDefault="000143F4">
      <w:pPr>
        <w:widowControl w:val="0"/>
        <w:spacing w:after="0"/>
        <w:ind w:firstLine="602"/>
        <w:contextualSpacing/>
        <w:rPr>
          <w:rFonts w:ascii="仿宋" w:eastAsia="仿宋" w:hAnsi="仿宋" w:cs="黑体"/>
          <w:b/>
          <w:kern w:val="2"/>
          <w:sz w:val="30"/>
          <w:szCs w:val="30"/>
        </w:rPr>
      </w:pPr>
      <w:r>
        <w:rPr>
          <w:rFonts w:ascii="仿宋" w:eastAsia="仿宋" w:hAnsi="仿宋" w:cs="黑体" w:hint="eastAsia"/>
          <w:b/>
          <w:kern w:val="2"/>
          <w:sz w:val="30"/>
          <w:szCs w:val="30"/>
        </w:rPr>
        <w:t>六、</w:t>
      </w:r>
      <w:r>
        <w:rPr>
          <w:rFonts w:ascii="仿宋" w:eastAsia="仿宋" w:hAnsi="仿宋" w:cs="黑体" w:hint="eastAsia"/>
          <w:b/>
          <w:kern w:val="2"/>
          <w:sz w:val="30"/>
          <w:szCs w:val="30"/>
        </w:rPr>
        <w:t>验收结论</w:t>
      </w:r>
    </w:p>
    <w:p w:rsidR="00CD3806" w:rsidRDefault="000143F4">
      <w:pPr>
        <w:widowControl w:val="0"/>
        <w:spacing w:after="0"/>
        <w:ind w:firstLine="602"/>
        <w:contextualSpacing/>
        <w:rPr>
          <w:rFonts w:ascii="仿宋" w:eastAsia="仿宋" w:hAnsi="仿宋"/>
          <w:b/>
          <w:kern w:val="2"/>
          <w:sz w:val="30"/>
          <w:szCs w:val="30"/>
        </w:rPr>
      </w:pPr>
      <w:r>
        <w:rPr>
          <w:rFonts w:ascii="仿宋" w:eastAsia="仿宋" w:hAnsi="仿宋"/>
          <w:b/>
          <w:kern w:val="2"/>
          <w:sz w:val="30"/>
          <w:szCs w:val="30"/>
        </w:rPr>
        <w:lastRenderedPageBreak/>
        <w:t>本</w:t>
      </w:r>
      <w:r>
        <w:rPr>
          <w:rFonts w:ascii="仿宋" w:eastAsia="仿宋" w:hAnsi="仿宋" w:hint="eastAsia"/>
          <w:b/>
          <w:kern w:val="2"/>
          <w:sz w:val="30"/>
          <w:szCs w:val="30"/>
        </w:rPr>
        <w:t>项目</w:t>
      </w:r>
      <w:r>
        <w:rPr>
          <w:rFonts w:ascii="仿宋" w:eastAsia="仿宋" w:hAnsi="仿宋"/>
          <w:b/>
          <w:kern w:val="2"/>
          <w:sz w:val="30"/>
          <w:szCs w:val="30"/>
        </w:rPr>
        <w:t>环境保护手续齐全，在实施过程中基本按照环评文件及批复要求配套建设和采取了相应的环境保护设施、措施，各类污染物</w:t>
      </w:r>
      <w:r>
        <w:rPr>
          <w:rFonts w:ascii="仿宋" w:eastAsia="仿宋" w:hAnsi="仿宋" w:hint="eastAsia"/>
          <w:b/>
          <w:kern w:val="2"/>
          <w:sz w:val="30"/>
          <w:szCs w:val="30"/>
        </w:rPr>
        <w:t>能够做到</w:t>
      </w:r>
      <w:r>
        <w:rPr>
          <w:rFonts w:ascii="仿宋" w:eastAsia="仿宋" w:hAnsi="仿宋"/>
          <w:b/>
          <w:kern w:val="2"/>
          <w:sz w:val="30"/>
          <w:szCs w:val="30"/>
        </w:rPr>
        <w:t>达标排放，总体符合建设项目竣工环境保护验收条件，</w:t>
      </w:r>
      <w:r>
        <w:rPr>
          <w:rFonts w:ascii="仿宋" w:eastAsia="仿宋" w:hAnsi="仿宋" w:hint="eastAsia"/>
          <w:b/>
          <w:kern w:val="2"/>
          <w:sz w:val="30"/>
          <w:szCs w:val="30"/>
        </w:rPr>
        <w:t>在完成整改意见和后续要求的前提下，</w:t>
      </w:r>
      <w:r>
        <w:rPr>
          <w:rFonts w:ascii="仿宋" w:eastAsia="仿宋" w:hAnsi="仿宋" w:hint="eastAsia"/>
          <w:b/>
          <w:kern w:val="2"/>
          <w:sz w:val="30"/>
          <w:szCs w:val="30"/>
        </w:rPr>
        <w:t>同意通过验收。</w:t>
      </w:r>
    </w:p>
    <w:p w:rsidR="00CD3806" w:rsidRDefault="000143F4" w:rsidP="00DC2EE4">
      <w:pPr>
        <w:pStyle w:val="22Char013"/>
        <w:ind w:firstLine="602"/>
        <w:rPr>
          <w:rFonts w:ascii="仿宋" w:eastAsia="仿宋" w:hAnsi="仿宋" w:cs="Tahoma"/>
          <w:b/>
          <w:kern w:val="2"/>
          <w:sz w:val="30"/>
          <w:szCs w:val="30"/>
        </w:rPr>
      </w:pPr>
      <w:r>
        <w:rPr>
          <w:rFonts w:ascii="仿宋" w:eastAsia="仿宋" w:hAnsi="仿宋" w:cs="Tahoma" w:hint="eastAsia"/>
          <w:b/>
          <w:kern w:val="2"/>
          <w:sz w:val="30"/>
          <w:szCs w:val="30"/>
        </w:rPr>
        <w:t>建设单位应配合检测和竣工验收报告编制单位，认真落实“后续要求”并形成书面报告备查。</w:t>
      </w:r>
    </w:p>
    <w:p w:rsidR="00CD3806" w:rsidRDefault="000143F4" w:rsidP="00DC2EE4">
      <w:pPr>
        <w:pStyle w:val="22Char013"/>
        <w:ind w:firstLine="602"/>
        <w:rPr>
          <w:rFonts w:ascii="仿宋" w:eastAsia="仿宋" w:hAnsi="仿宋" w:cs="Tahoma"/>
          <w:b/>
          <w:kern w:val="2"/>
          <w:sz w:val="30"/>
          <w:szCs w:val="30"/>
        </w:rPr>
      </w:pPr>
      <w:r>
        <w:rPr>
          <w:rFonts w:ascii="仿宋" w:eastAsia="仿宋" w:hAnsi="仿宋" w:cs="Tahoma" w:hint="eastAsia"/>
          <w:b/>
          <w:kern w:val="2"/>
          <w:sz w:val="30"/>
          <w:szCs w:val="30"/>
        </w:rPr>
        <w:t>建设单位应当通过环保部网站或其他便于公众知晓的方式，向社会公开信息。</w:t>
      </w:r>
    </w:p>
    <w:p w:rsidR="00CD3806" w:rsidRDefault="000143F4" w:rsidP="00DC2EE4">
      <w:pPr>
        <w:pStyle w:val="Default"/>
        <w:snapToGrid w:val="0"/>
        <w:ind w:firstLine="602"/>
        <w:outlineLvl w:val="0"/>
        <w:rPr>
          <w:rFonts w:ascii="仿宋" w:eastAsia="仿宋" w:hAnsi="仿宋" w:cs="黑体"/>
          <w:b/>
          <w:color w:val="auto"/>
          <w:kern w:val="2"/>
          <w:sz w:val="30"/>
          <w:szCs w:val="30"/>
        </w:rPr>
      </w:pPr>
      <w:r>
        <w:rPr>
          <w:rFonts w:ascii="仿宋" w:eastAsia="仿宋" w:hAnsi="仿宋" w:cs="黑体" w:hint="eastAsia"/>
          <w:b/>
          <w:color w:val="auto"/>
          <w:kern w:val="2"/>
          <w:sz w:val="30"/>
          <w:szCs w:val="30"/>
        </w:rPr>
        <w:t>七</w:t>
      </w:r>
      <w:r>
        <w:rPr>
          <w:rFonts w:ascii="仿宋" w:eastAsia="仿宋" w:hAnsi="仿宋" w:cs="黑体" w:hint="eastAsia"/>
          <w:b/>
          <w:color w:val="auto"/>
          <w:kern w:val="2"/>
          <w:sz w:val="30"/>
          <w:szCs w:val="30"/>
        </w:rPr>
        <w:t>、</w:t>
      </w:r>
      <w:r>
        <w:rPr>
          <w:rFonts w:ascii="仿宋" w:eastAsia="仿宋" w:hAnsi="仿宋" w:cs="黑体" w:hint="eastAsia"/>
          <w:b/>
          <w:color w:val="auto"/>
          <w:kern w:val="2"/>
          <w:sz w:val="30"/>
          <w:szCs w:val="30"/>
        </w:rPr>
        <w:t>整改意见及</w:t>
      </w:r>
      <w:r>
        <w:rPr>
          <w:rFonts w:ascii="仿宋" w:eastAsia="仿宋" w:hAnsi="仿宋" w:cs="黑体" w:hint="eastAsia"/>
          <w:b/>
          <w:color w:val="auto"/>
          <w:kern w:val="2"/>
          <w:sz w:val="30"/>
          <w:szCs w:val="30"/>
        </w:rPr>
        <w:t>后续要求</w:t>
      </w:r>
    </w:p>
    <w:p w:rsidR="00CD3806" w:rsidRDefault="000143F4" w:rsidP="00DC2EE4">
      <w:pPr>
        <w:pStyle w:val="Default"/>
        <w:snapToGrid w:val="0"/>
        <w:ind w:firstLine="602"/>
        <w:outlineLvl w:val="0"/>
        <w:rPr>
          <w:rFonts w:ascii="仿宋" w:eastAsia="仿宋" w:hAnsi="仿宋" w:cs="Tahoma"/>
          <w:b/>
          <w:color w:val="auto"/>
          <w:kern w:val="2"/>
          <w:sz w:val="30"/>
          <w:szCs w:val="30"/>
        </w:rPr>
      </w:pPr>
      <w:r>
        <w:rPr>
          <w:rFonts w:ascii="仿宋" w:eastAsia="仿宋" w:hAnsi="仿宋" w:cs="Tahoma" w:hint="eastAsia"/>
          <w:b/>
          <w:color w:val="auto"/>
          <w:kern w:val="2"/>
          <w:sz w:val="30"/>
          <w:szCs w:val="30"/>
        </w:rPr>
        <w:t>1</w:t>
      </w:r>
      <w:r>
        <w:rPr>
          <w:rFonts w:ascii="仿宋" w:eastAsia="仿宋" w:hAnsi="仿宋" w:cs="Tahoma" w:hint="eastAsia"/>
          <w:b/>
          <w:color w:val="auto"/>
          <w:kern w:val="2"/>
          <w:sz w:val="30"/>
          <w:szCs w:val="30"/>
        </w:rPr>
        <w:t>、加强环境管理，建立健全环保管理机构和管理制度。</w:t>
      </w:r>
      <w:r>
        <w:rPr>
          <w:rFonts w:ascii="仿宋" w:eastAsia="仿宋" w:hAnsi="仿宋" w:cs="Tahoma" w:hint="eastAsia"/>
          <w:b/>
          <w:color w:val="auto"/>
          <w:kern w:val="2"/>
          <w:sz w:val="30"/>
          <w:szCs w:val="30"/>
        </w:rPr>
        <w:t>结合现行环保要求</w:t>
      </w:r>
      <w:r w:rsidR="00DC2EE4">
        <w:rPr>
          <w:rFonts w:ascii="仿宋" w:eastAsia="仿宋" w:hAnsi="仿宋" w:cs="Tahoma" w:hint="eastAsia"/>
          <w:b/>
          <w:color w:val="auto"/>
          <w:kern w:val="2"/>
          <w:sz w:val="30"/>
          <w:szCs w:val="30"/>
        </w:rPr>
        <w:t>，</w:t>
      </w:r>
      <w:r>
        <w:rPr>
          <w:rFonts w:ascii="仿宋" w:eastAsia="仿宋" w:hAnsi="仿宋" w:cs="Tahoma" w:hint="eastAsia"/>
          <w:b/>
          <w:color w:val="auto"/>
          <w:kern w:val="2"/>
          <w:sz w:val="30"/>
          <w:szCs w:val="30"/>
        </w:rPr>
        <w:t>加强对环保设备的管理和维护，确保污染防治设施稳定运行</w:t>
      </w:r>
      <w:r>
        <w:rPr>
          <w:rFonts w:ascii="仿宋" w:eastAsia="仿宋" w:hAnsi="仿宋" w:cs="Tahoma" w:hint="eastAsia"/>
          <w:b/>
          <w:color w:val="auto"/>
          <w:kern w:val="2"/>
          <w:sz w:val="30"/>
          <w:szCs w:val="30"/>
        </w:rPr>
        <w:t>,</w:t>
      </w:r>
      <w:r>
        <w:rPr>
          <w:rFonts w:ascii="仿宋" w:eastAsia="仿宋" w:hAnsi="仿宋" w:cs="Tahoma" w:hint="eastAsia"/>
          <w:b/>
          <w:color w:val="auto"/>
          <w:kern w:val="2"/>
          <w:sz w:val="30"/>
          <w:szCs w:val="30"/>
        </w:rPr>
        <w:t>污染物稳定达标排放。</w:t>
      </w:r>
    </w:p>
    <w:p w:rsidR="00CD3806" w:rsidRDefault="000143F4" w:rsidP="00DC2EE4">
      <w:pPr>
        <w:pStyle w:val="Default"/>
        <w:snapToGrid w:val="0"/>
        <w:ind w:firstLine="602"/>
        <w:outlineLvl w:val="0"/>
        <w:rPr>
          <w:rFonts w:ascii="仿宋" w:eastAsia="仿宋" w:hAnsi="仿宋" w:cs="Tahoma"/>
          <w:b/>
          <w:color w:val="auto"/>
          <w:kern w:val="2"/>
          <w:sz w:val="30"/>
          <w:szCs w:val="30"/>
        </w:rPr>
      </w:pPr>
      <w:r>
        <w:rPr>
          <w:rFonts w:ascii="仿宋" w:eastAsia="仿宋" w:hAnsi="仿宋" w:cs="Tahoma" w:hint="eastAsia"/>
          <w:b/>
          <w:color w:val="auto"/>
          <w:kern w:val="2"/>
          <w:sz w:val="30"/>
          <w:szCs w:val="30"/>
        </w:rPr>
        <w:t>2</w:t>
      </w:r>
      <w:r>
        <w:rPr>
          <w:rFonts w:ascii="仿宋" w:eastAsia="仿宋" w:hAnsi="仿宋" w:cs="Tahoma" w:hint="eastAsia"/>
          <w:b/>
          <w:color w:val="auto"/>
          <w:kern w:val="2"/>
          <w:sz w:val="30"/>
          <w:szCs w:val="30"/>
        </w:rPr>
        <w:t>、加强原材料储存区等的废气无组织排放控制措施，降低对环境空气的影响。</w:t>
      </w:r>
    </w:p>
    <w:p w:rsidR="00CD3806" w:rsidRDefault="000143F4" w:rsidP="00DC2EE4">
      <w:pPr>
        <w:pStyle w:val="Default"/>
        <w:snapToGrid w:val="0"/>
        <w:ind w:firstLine="602"/>
        <w:outlineLvl w:val="0"/>
        <w:rPr>
          <w:rFonts w:ascii="仿宋" w:eastAsia="仿宋" w:hAnsi="仿宋" w:cs="Tahoma"/>
          <w:b/>
          <w:color w:val="auto"/>
          <w:kern w:val="2"/>
          <w:sz w:val="30"/>
          <w:szCs w:val="30"/>
        </w:rPr>
      </w:pPr>
      <w:r>
        <w:rPr>
          <w:rFonts w:ascii="仿宋" w:eastAsia="仿宋" w:hAnsi="仿宋" w:cs="Tahoma" w:hint="eastAsia"/>
          <w:b/>
          <w:color w:val="auto"/>
          <w:kern w:val="2"/>
          <w:sz w:val="30"/>
          <w:szCs w:val="30"/>
        </w:rPr>
        <w:t>3</w:t>
      </w:r>
      <w:r>
        <w:rPr>
          <w:rFonts w:ascii="仿宋" w:eastAsia="仿宋" w:hAnsi="仿宋" w:cs="Tahoma" w:hint="eastAsia"/>
          <w:b/>
          <w:color w:val="auto"/>
          <w:kern w:val="2"/>
          <w:sz w:val="30"/>
          <w:szCs w:val="30"/>
        </w:rPr>
        <w:t>、如遇环保设施检修、停运等情况，要及时向当地环保主管部门报告，并如实记录备查。</w:t>
      </w:r>
    </w:p>
    <w:p w:rsidR="00CD3806" w:rsidRDefault="000143F4" w:rsidP="00DC2EE4">
      <w:pPr>
        <w:pStyle w:val="Default"/>
        <w:snapToGrid w:val="0"/>
        <w:ind w:firstLine="602"/>
        <w:outlineLvl w:val="0"/>
        <w:rPr>
          <w:rFonts w:ascii="仿宋" w:eastAsia="仿宋" w:hAnsi="仿宋" w:cs="Tahoma"/>
          <w:b/>
          <w:color w:val="auto"/>
          <w:kern w:val="2"/>
          <w:sz w:val="30"/>
          <w:szCs w:val="30"/>
        </w:rPr>
      </w:pPr>
      <w:r>
        <w:rPr>
          <w:rFonts w:ascii="仿宋" w:eastAsia="仿宋" w:hAnsi="仿宋" w:cs="Tahoma" w:hint="eastAsia"/>
          <w:b/>
          <w:color w:val="auto"/>
          <w:kern w:val="2"/>
          <w:sz w:val="30"/>
          <w:szCs w:val="30"/>
        </w:rPr>
        <w:t>4</w:t>
      </w:r>
      <w:r>
        <w:rPr>
          <w:rFonts w:ascii="仿宋" w:eastAsia="仿宋" w:hAnsi="仿宋" w:cs="Tahoma"/>
          <w:b/>
          <w:color w:val="auto"/>
          <w:kern w:val="2"/>
          <w:sz w:val="30"/>
          <w:szCs w:val="30"/>
        </w:rPr>
        <w:t>、进一步完善环保设施现场文字标识、工艺流程图、操作规程、管理制度并按规定上墙。</w:t>
      </w:r>
    </w:p>
    <w:p w:rsidR="00CD3806" w:rsidRDefault="00CD3806" w:rsidP="00DC2EE4">
      <w:pPr>
        <w:pStyle w:val="Default"/>
        <w:snapToGrid w:val="0"/>
        <w:ind w:firstLine="602"/>
        <w:outlineLvl w:val="0"/>
        <w:rPr>
          <w:rFonts w:ascii="仿宋" w:eastAsia="仿宋" w:hAnsi="仿宋" w:cs="Tahoma"/>
          <w:b/>
          <w:color w:val="auto"/>
          <w:kern w:val="2"/>
          <w:sz w:val="30"/>
          <w:szCs w:val="30"/>
        </w:rPr>
      </w:pPr>
    </w:p>
    <w:p w:rsidR="00CD3806" w:rsidRDefault="000143F4" w:rsidP="00DC2EE4">
      <w:pPr>
        <w:widowControl w:val="0"/>
        <w:wordWrap w:val="0"/>
        <w:spacing w:after="0"/>
        <w:ind w:right="-35" w:firstLine="602"/>
        <w:jc w:val="center"/>
        <w:rPr>
          <w:rFonts w:ascii="仿宋" w:eastAsia="仿宋" w:hAnsi="仿宋" w:cs="仿宋_GB2312"/>
          <w:b/>
          <w:color w:val="000000" w:themeColor="text1"/>
          <w:sz w:val="30"/>
          <w:szCs w:val="30"/>
        </w:rPr>
      </w:pPr>
      <w:r>
        <w:rPr>
          <w:rFonts w:ascii="仿宋" w:eastAsia="仿宋" w:hAnsi="仿宋" w:cs="仿宋_GB2312" w:hint="eastAsia"/>
          <w:b/>
          <w:color w:val="000000" w:themeColor="text1"/>
          <w:sz w:val="30"/>
          <w:szCs w:val="30"/>
        </w:rPr>
        <w:t xml:space="preserve">                              </w:t>
      </w:r>
      <w:r>
        <w:rPr>
          <w:rFonts w:ascii="仿宋" w:eastAsia="仿宋" w:hAnsi="仿宋" w:cs="仿宋_GB2312" w:hint="eastAsia"/>
          <w:b/>
          <w:color w:val="000000" w:themeColor="text1"/>
          <w:sz w:val="30"/>
          <w:szCs w:val="30"/>
        </w:rPr>
        <w:t>验收组</w:t>
      </w:r>
    </w:p>
    <w:p w:rsidR="00CD3806" w:rsidRDefault="000143F4" w:rsidP="00CD3806">
      <w:pPr>
        <w:widowControl w:val="0"/>
        <w:wordWrap w:val="0"/>
        <w:spacing w:after="0"/>
        <w:ind w:right="-35" w:firstLine="602"/>
        <w:jc w:val="center"/>
        <w:rPr>
          <w:rFonts w:ascii="仿宋" w:eastAsia="仿宋" w:hAnsi="仿宋" w:cs="仿宋_GB2312"/>
          <w:b/>
          <w:kern w:val="2"/>
          <w:sz w:val="30"/>
          <w:szCs w:val="30"/>
        </w:rPr>
      </w:pPr>
      <w:r>
        <w:rPr>
          <w:rFonts w:ascii="仿宋" w:eastAsia="仿宋" w:hAnsi="仿宋" w:cs="仿宋_GB2312"/>
          <w:b/>
          <w:kern w:val="2"/>
          <w:sz w:val="30"/>
          <w:szCs w:val="30"/>
        </w:rPr>
        <w:t>2018</w:t>
      </w:r>
      <w:r>
        <w:rPr>
          <w:rFonts w:ascii="仿宋" w:eastAsia="仿宋" w:hAnsi="仿宋" w:cs="仿宋_GB2312" w:hint="eastAsia"/>
          <w:b/>
          <w:kern w:val="2"/>
          <w:sz w:val="30"/>
          <w:szCs w:val="30"/>
        </w:rPr>
        <w:t>年</w:t>
      </w:r>
      <w:r>
        <w:rPr>
          <w:rFonts w:ascii="仿宋" w:eastAsia="仿宋" w:hAnsi="仿宋" w:cs="仿宋_GB2312" w:hint="eastAsia"/>
          <w:b/>
          <w:kern w:val="2"/>
          <w:sz w:val="30"/>
          <w:szCs w:val="30"/>
        </w:rPr>
        <w:t>5</w:t>
      </w:r>
      <w:r>
        <w:rPr>
          <w:rFonts w:ascii="仿宋" w:eastAsia="仿宋" w:hAnsi="仿宋" w:cs="仿宋_GB2312" w:hint="eastAsia"/>
          <w:b/>
          <w:kern w:val="2"/>
          <w:sz w:val="30"/>
          <w:szCs w:val="30"/>
        </w:rPr>
        <w:t>月</w:t>
      </w:r>
      <w:r>
        <w:rPr>
          <w:rFonts w:ascii="仿宋" w:eastAsia="仿宋" w:hAnsi="仿宋" w:cs="仿宋_GB2312" w:hint="eastAsia"/>
          <w:b/>
          <w:kern w:val="2"/>
          <w:sz w:val="30"/>
          <w:szCs w:val="30"/>
        </w:rPr>
        <w:t>26</w:t>
      </w:r>
      <w:bookmarkStart w:id="0" w:name="_GoBack"/>
      <w:bookmarkEnd w:id="0"/>
      <w:r>
        <w:rPr>
          <w:rFonts w:ascii="仿宋" w:eastAsia="仿宋" w:hAnsi="仿宋" w:cs="仿宋_GB2312" w:hint="eastAsia"/>
          <w:b/>
          <w:kern w:val="2"/>
          <w:sz w:val="30"/>
          <w:szCs w:val="30"/>
        </w:rPr>
        <w:t>日</w:t>
      </w:r>
    </w:p>
    <w:sectPr w:rsidR="00CD3806" w:rsidSect="00CD3806">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3F4" w:rsidRDefault="000143F4" w:rsidP="00DC2EE4">
      <w:pPr>
        <w:spacing w:after="0" w:line="240" w:lineRule="auto"/>
        <w:ind w:firstLine="440"/>
      </w:pPr>
      <w:r>
        <w:separator/>
      </w:r>
    </w:p>
  </w:endnote>
  <w:endnote w:type="continuationSeparator" w:id="1">
    <w:p w:rsidR="000143F4" w:rsidRDefault="000143F4" w:rsidP="00DC2EE4">
      <w:pPr>
        <w:spacing w:after="0" w:line="240" w:lineRule="auto"/>
        <w:ind w:firstLine="4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A0000287" w:usb1="28C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806" w:rsidRDefault="00CD3806">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806" w:rsidRDefault="00CD3806">
    <w:pPr>
      <w:pStyle w:val="a6"/>
      <w:ind w:firstLine="360"/>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i&#10;B7s4twEAAFQDAAAOAAAAAAAAAAEAIAAAAB4BAABkcnMvZTJvRG9jLnhtbFBLBQYAAAAABgAGAFkB&#10;AABHBQAAAAA=&#10;" filled="f" stroked="f">
          <v:textbox style="mso-fit-shape-to-text:t" inset="0,0,0,0">
            <w:txbxContent>
              <w:p w:rsidR="00CD3806" w:rsidRDefault="00CD3806">
                <w:pPr>
                  <w:pStyle w:val="a6"/>
                  <w:ind w:firstLine="360"/>
                  <w:rPr>
                    <w:rFonts w:eastAsia="微软雅黑"/>
                  </w:rPr>
                </w:pPr>
                <w:r>
                  <w:rPr>
                    <w:rFonts w:hint="eastAsia"/>
                  </w:rPr>
                  <w:fldChar w:fldCharType="begin"/>
                </w:r>
                <w:r w:rsidR="000143F4">
                  <w:rPr>
                    <w:rFonts w:hint="eastAsia"/>
                  </w:rPr>
                  <w:instrText xml:space="preserve"> PAGE  \* MERGEFORMAT </w:instrText>
                </w:r>
                <w:r>
                  <w:rPr>
                    <w:rFonts w:hint="eastAsia"/>
                  </w:rPr>
                  <w:fldChar w:fldCharType="separate"/>
                </w:r>
                <w:r w:rsidR="00DC2EE4">
                  <w:rPr>
                    <w:noProof/>
                  </w:rPr>
                  <w:t>4</w:t>
                </w:r>
                <w:r>
                  <w:rPr>
                    <w:rFonts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806" w:rsidRDefault="00CD3806">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3F4" w:rsidRDefault="000143F4" w:rsidP="00DC2EE4">
      <w:pPr>
        <w:spacing w:after="0" w:line="240" w:lineRule="auto"/>
        <w:ind w:firstLine="440"/>
      </w:pPr>
      <w:r>
        <w:separator/>
      </w:r>
    </w:p>
  </w:footnote>
  <w:footnote w:type="continuationSeparator" w:id="1">
    <w:p w:rsidR="000143F4" w:rsidRDefault="000143F4" w:rsidP="00DC2EE4">
      <w:pPr>
        <w:spacing w:after="0" w:line="240" w:lineRule="auto"/>
        <w:ind w:firstLine="4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806" w:rsidRDefault="00CD3806">
    <w:pPr>
      <w:pStyle w:val="a7"/>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806" w:rsidRDefault="00CD3806">
    <w:pPr>
      <w:pStyle w:val="a7"/>
      <w:pBdr>
        <w:bottom w:val="none" w:sz="0" w:space="0" w:color="auto"/>
      </w:pBdr>
      <w:ind w:firstLine="360"/>
      <w:rPr>
        <w:rFonts w:cs="Tahom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806" w:rsidRDefault="00CD3806">
    <w:pPr>
      <w:pStyle w:val="a7"/>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1E6228"/>
    <w:multiLevelType w:val="singleLevel"/>
    <w:tmpl w:val="811E6228"/>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00C273CD"/>
    <w:rsid w:val="000143F4"/>
    <w:rsid w:val="00035A13"/>
    <w:rsid w:val="0003659E"/>
    <w:rsid w:val="00051171"/>
    <w:rsid w:val="0005571D"/>
    <w:rsid w:val="00082D69"/>
    <w:rsid w:val="000B6AB9"/>
    <w:rsid w:val="000C5950"/>
    <w:rsid w:val="000D22C0"/>
    <w:rsid w:val="000D2C30"/>
    <w:rsid w:val="000E6A6D"/>
    <w:rsid w:val="00100522"/>
    <w:rsid w:val="00100D45"/>
    <w:rsid w:val="00112FCB"/>
    <w:rsid w:val="00123494"/>
    <w:rsid w:val="00123D3F"/>
    <w:rsid w:val="00136E9D"/>
    <w:rsid w:val="001374C9"/>
    <w:rsid w:val="00151430"/>
    <w:rsid w:val="001B2C20"/>
    <w:rsid w:val="001C4038"/>
    <w:rsid w:val="001E3192"/>
    <w:rsid w:val="001F25A9"/>
    <w:rsid w:val="00204BB3"/>
    <w:rsid w:val="00240D08"/>
    <w:rsid w:val="00244A46"/>
    <w:rsid w:val="002801F6"/>
    <w:rsid w:val="002849BC"/>
    <w:rsid w:val="002874F0"/>
    <w:rsid w:val="002906CD"/>
    <w:rsid w:val="00294FC2"/>
    <w:rsid w:val="002B32BD"/>
    <w:rsid w:val="002F2B00"/>
    <w:rsid w:val="002F4D8C"/>
    <w:rsid w:val="002F5573"/>
    <w:rsid w:val="00304D4E"/>
    <w:rsid w:val="00306497"/>
    <w:rsid w:val="00321DDE"/>
    <w:rsid w:val="00345CAC"/>
    <w:rsid w:val="003A0123"/>
    <w:rsid w:val="003B47BB"/>
    <w:rsid w:val="003C26BC"/>
    <w:rsid w:val="003C3CA8"/>
    <w:rsid w:val="003E1ED5"/>
    <w:rsid w:val="003E323E"/>
    <w:rsid w:val="00411DD0"/>
    <w:rsid w:val="00436EA1"/>
    <w:rsid w:val="00454708"/>
    <w:rsid w:val="00464600"/>
    <w:rsid w:val="00474534"/>
    <w:rsid w:val="00475734"/>
    <w:rsid w:val="00476E07"/>
    <w:rsid w:val="0048437D"/>
    <w:rsid w:val="00493633"/>
    <w:rsid w:val="004A0639"/>
    <w:rsid w:val="004A497C"/>
    <w:rsid w:val="004B7E5F"/>
    <w:rsid w:val="004C36BB"/>
    <w:rsid w:val="004C40B4"/>
    <w:rsid w:val="004E2FE4"/>
    <w:rsid w:val="00522759"/>
    <w:rsid w:val="00532369"/>
    <w:rsid w:val="00587216"/>
    <w:rsid w:val="005A5206"/>
    <w:rsid w:val="005A6685"/>
    <w:rsid w:val="005B00F4"/>
    <w:rsid w:val="005B1BA4"/>
    <w:rsid w:val="005D72B5"/>
    <w:rsid w:val="005E0897"/>
    <w:rsid w:val="005E09DC"/>
    <w:rsid w:val="00607661"/>
    <w:rsid w:val="0062738C"/>
    <w:rsid w:val="00635C38"/>
    <w:rsid w:val="00656C9A"/>
    <w:rsid w:val="00660B7E"/>
    <w:rsid w:val="006633A9"/>
    <w:rsid w:val="00675801"/>
    <w:rsid w:val="00675B32"/>
    <w:rsid w:val="00676B00"/>
    <w:rsid w:val="00687553"/>
    <w:rsid w:val="006915ED"/>
    <w:rsid w:val="006A00F0"/>
    <w:rsid w:val="006A4004"/>
    <w:rsid w:val="006F79A8"/>
    <w:rsid w:val="00710178"/>
    <w:rsid w:val="007371E6"/>
    <w:rsid w:val="00746AC2"/>
    <w:rsid w:val="00777542"/>
    <w:rsid w:val="0079354C"/>
    <w:rsid w:val="0079381D"/>
    <w:rsid w:val="00794F0E"/>
    <w:rsid w:val="007B66FA"/>
    <w:rsid w:val="007B7205"/>
    <w:rsid w:val="007C652D"/>
    <w:rsid w:val="007D1C85"/>
    <w:rsid w:val="007F3A23"/>
    <w:rsid w:val="008017AA"/>
    <w:rsid w:val="008047FA"/>
    <w:rsid w:val="008105AC"/>
    <w:rsid w:val="00820E46"/>
    <w:rsid w:val="00827A40"/>
    <w:rsid w:val="00834FAD"/>
    <w:rsid w:val="008515B7"/>
    <w:rsid w:val="00856FE8"/>
    <w:rsid w:val="00860219"/>
    <w:rsid w:val="00876AD0"/>
    <w:rsid w:val="00892B1A"/>
    <w:rsid w:val="00892C76"/>
    <w:rsid w:val="008D1DEF"/>
    <w:rsid w:val="008F6892"/>
    <w:rsid w:val="0091374D"/>
    <w:rsid w:val="009318B7"/>
    <w:rsid w:val="0094565D"/>
    <w:rsid w:val="00987513"/>
    <w:rsid w:val="009A15C6"/>
    <w:rsid w:val="009B41E2"/>
    <w:rsid w:val="009C5305"/>
    <w:rsid w:val="009F29BA"/>
    <w:rsid w:val="00A00D62"/>
    <w:rsid w:val="00A12AFC"/>
    <w:rsid w:val="00A23A98"/>
    <w:rsid w:val="00A263F8"/>
    <w:rsid w:val="00A32939"/>
    <w:rsid w:val="00A57E27"/>
    <w:rsid w:val="00A87D8D"/>
    <w:rsid w:val="00A97E42"/>
    <w:rsid w:val="00AC4896"/>
    <w:rsid w:val="00AE567B"/>
    <w:rsid w:val="00AE7916"/>
    <w:rsid w:val="00B012B2"/>
    <w:rsid w:val="00B04612"/>
    <w:rsid w:val="00B15EB9"/>
    <w:rsid w:val="00B25879"/>
    <w:rsid w:val="00B265CF"/>
    <w:rsid w:val="00B355D4"/>
    <w:rsid w:val="00B419D8"/>
    <w:rsid w:val="00B42638"/>
    <w:rsid w:val="00B50064"/>
    <w:rsid w:val="00B54C75"/>
    <w:rsid w:val="00B8081D"/>
    <w:rsid w:val="00B84B89"/>
    <w:rsid w:val="00B90D5E"/>
    <w:rsid w:val="00B9519E"/>
    <w:rsid w:val="00BA090A"/>
    <w:rsid w:val="00BE053E"/>
    <w:rsid w:val="00BE697B"/>
    <w:rsid w:val="00C273CD"/>
    <w:rsid w:val="00C65C81"/>
    <w:rsid w:val="00C7749F"/>
    <w:rsid w:val="00C82779"/>
    <w:rsid w:val="00CD3806"/>
    <w:rsid w:val="00CE5494"/>
    <w:rsid w:val="00CE6E57"/>
    <w:rsid w:val="00D0629A"/>
    <w:rsid w:val="00D16BE8"/>
    <w:rsid w:val="00D27945"/>
    <w:rsid w:val="00D64752"/>
    <w:rsid w:val="00D705C2"/>
    <w:rsid w:val="00DC2EE4"/>
    <w:rsid w:val="00DF6E75"/>
    <w:rsid w:val="00DF72AB"/>
    <w:rsid w:val="00E02AB0"/>
    <w:rsid w:val="00E4216C"/>
    <w:rsid w:val="00E46C72"/>
    <w:rsid w:val="00E544C5"/>
    <w:rsid w:val="00E749C3"/>
    <w:rsid w:val="00E770BA"/>
    <w:rsid w:val="00E81432"/>
    <w:rsid w:val="00E81D6E"/>
    <w:rsid w:val="00E852D0"/>
    <w:rsid w:val="00E87B21"/>
    <w:rsid w:val="00EB0F5B"/>
    <w:rsid w:val="00EB33EC"/>
    <w:rsid w:val="00EC287A"/>
    <w:rsid w:val="00ED368E"/>
    <w:rsid w:val="00F1024F"/>
    <w:rsid w:val="00F14097"/>
    <w:rsid w:val="00F14501"/>
    <w:rsid w:val="00F3369D"/>
    <w:rsid w:val="00F33F12"/>
    <w:rsid w:val="00F426D9"/>
    <w:rsid w:val="00F564CC"/>
    <w:rsid w:val="00FA009F"/>
    <w:rsid w:val="00FA255C"/>
    <w:rsid w:val="00FA5F64"/>
    <w:rsid w:val="00FA7250"/>
    <w:rsid w:val="00FB2A45"/>
    <w:rsid w:val="00FE02A1"/>
    <w:rsid w:val="00FE1F4C"/>
    <w:rsid w:val="00FE3872"/>
    <w:rsid w:val="00FF4184"/>
    <w:rsid w:val="01856C26"/>
    <w:rsid w:val="0195029A"/>
    <w:rsid w:val="01F50865"/>
    <w:rsid w:val="02874060"/>
    <w:rsid w:val="033406F5"/>
    <w:rsid w:val="03FD3E36"/>
    <w:rsid w:val="04203FE3"/>
    <w:rsid w:val="04F235FE"/>
    <w:rsid w:val="051806F6"/>
    <w:rsid w:val="05A03E60"/>
    <w:rsid w:val="05EB5982"/>
    <w:rsid w:val="06975A61"/>
    <w:rsid w:val="06AD49AC"/>
    <w:rsid w:val="06DC3814"/>
    <w:rsid w:val="07A3631E"/>
    <w:rsid w:val="085B1B2A"/>
    <w:rsid w:val="08FD6E95"/>
    <w:rsid w:val="0A4D22DB"/>
    <w:rsid w:val="0A5E79C8"/>
    <w:rsid w:val="0AB36616"/>
    <w:rsid w:val="0B8112AE"/>
    <w:rsid w:val="0BE36547"/>
    <w:rsid w:val="0C850E03"/>
    <w:rsid w:val="0C924163"/>
    <w:rsid w:val="0DAD0CD4"/>
    <w:rsid w:val="0DE63E79"/>
    <w:rsid w:val="0E221D05"/>
    <w:rsid w:val="0E2B624E"/>
    <w:rsid w:val="0E4B43BC"/>
    <w:rsid w:val="0EC8673B"/>
    <w:rsid w:val="0F001C9E"/>
    <w:rsid w:val="105C1ABC"/>
    <w:rsid w:val="112E5E8C"/>
    <w:rsid w:val="11911521"/>
    <w:rsid w:val="128547CD"/>
    <w:rsid w:val="14D33197"/>
    <w:rsid w:val="151768DF"/>
    <w:rsid w:val="179967EC"/>
    <w:rsid w:val="19A3231B"/>
    <w:rsid w:val="19C807C5"/>
    <w:rsid w:val="1A6A01A1"/>
    <w:rsid w:val="1AD71EA4"/>
    <w:rsid w:val="1D3D2E8E"/>
    <w:rsid w:val="1E061AFB"/>
    <w:rsid w:val="1E1749C7"/>
    <w:rsid w:val="20D5756A"/>
    <w:rsid w:val="21373247"/>
    <w:rsid w:val="217755FE"/>
    <w:rsid w:val="22054C84"/>
    <w:rsid w:val="221B3059"/>
    <w:rsid w:val="228E2EDA"/>
    <w:rsid w:val="244B6BBB"/>
    <w:rsid w:val="249A1FC7"/>
    <w:rsid w:val="24C52E20"/>
    <w:rsid w:val="2682238B"/>
    <w:rsid w:val="26956EFB"/>
    <w:rsid w:val="287A70C8"/>
    <w:rsid w:val="29684B30"/>
    <w:rsid w:val="29AD7E2C"/>
    <w:rsid w:val="2A5610D6"/>
    <w:rsid w:val="2BDC3666"/>
    <w:rsid w:val="2BED7D7D"/>
    <w:rsid w:val="2CD50890"/>
    <w:rsid w:val="2D2D20A7"/>
    <w:rsid w:val="30287B41"/>
    <w:rsid w:val="335C470F"/>
    <w:rsid w:val="36645C67"/>
    <w:rsid w:val="38105541"/>
    <w:rsid w:val="38B17A7B"/>
    <w:rsid w:val="3A2213A4"/>
    <w:rsid w:val="3AE322D1"/>
    <w:rsid w:val="3B5A7B4D"/>
    <w:rsid w:val="3B823324"/>
    <w:rsid w:val="3BEF4805"/>
    <w:rsid w:val="3C902559"/>
    <w:rsid w:val="3E79580C"/>
    <w:rsid w:val="420115B3"/>
    <w:rsid w:val="422048D0"/>
    <w:rsid w:val="42D67BC7"/>
    <w:rsid w:val="449E3A53"/>
    <w:rsid w:val="450B1CB2"/>
    <w:rsid w:val="469A3665"/>
    <w:rsid w:val="47434540"/>
    <w:rsid w:val="483C5338"/>
    <w:rsid w:val="49F52C69"/>
    <w:rsid w:val="49F93AFA"/>
    <w:rsid w:val="4A1168BD"/>
    <w:rsid w:val="4B391B0C"/>
    <w:rsid w:val="4C1B0E63"/>
    <w:rsid w:val="4C345582"/>
    <w:rsid w:val="4DC40F9A"/>
    <w:rsid w:val="511B243F"/>
    <w:rsid w:val="532458E8"/>
    <w:rsid w:val="53B76A2A"/>
    <w:rsid w:val="53B851EE"/>
    <w:rsid w:val="5538117F"/>
    <w:rsid w:val="55411EB9"/>
    <w:rsid w:val="569B3CB5"/>
    <w:rsid w:val="580B1C4C"/>
    <w:rsid w:val="58322265"/>
    <w:rsid w:val="5B67720C"/>
    <w:rsid w:val="5C3F6E17"/>
    <w:rsid w:val="5DD23BD9"/>
    <w:rsid w:val="5E2C7D7D"/>
    <w:rsid w:val="600D6109"/>
    <w:rsid w:val="60C207EC"/>
    <w:rsid w:val="623806BB"/>
    <w:rsid w:val="63D41A4D"/>
    <w:rsid w:val="64BC106C"/>
    <w:rsid w:val="64DA07F8"/>
    <w:rsid w:val="66306408"/>
    <w:rsid w:val="67AF3BD0"/>
    <w:rsid w:val="682436AA"/>
    <w:rsid w:val="6939445F"/>
    <w:rsid w:val="6A0109A5"/>
    <w:rsid w:val="6A515886"/>
    <w:rsid w:val="6A553995"/>
    <w:rsid w:val="6A7A43DB"/>
    <w:rsid w:val="6B281DFD"/>
    <w:rsid w:val="6B8C4E1E"/>
    <w:rsid w:val="6BFC5334"/>
    <w:rsid w:val="6C5720A4"/>
    <w:rsid w:val="6D341D18"/>
    <w:rsid w:val="6D3F68AF"/>
    <w:rsid w:val="6FB84261"/>
    <w:rsid w:val="713A1742"/>
    <w:rsid w:val="716710D9"/>
    <w:rsid w:val="7179027B"/>
    <w:rsid w:val="727207F8"/>
    <w:rsid w:val="72D407BC"/>
    <w:rsid w:val="72ED0A4F"/>
    <w:rsid w:val="72F40E92"/>
    <w:rsid w:val="733F6456"/>
    <w:rsid w:val="735B6069"/>
    <w:rsid w:val="75E43818"/>
    <w:rsid w:val="76850BA6"/>
    <w:rsid w:val="77D50649"/>
    <w:rsid w:val="783C0C44"/>
    <w:rsid w:val="78D8002A"/>
    <w:rsid w:val="79DA6D37"/>
    <w:rsid w:val="79F51CB5"/>
    <w:rsid w:val="7A976B94"/>
    <w:rsid w:val="7BDE3D7C"/>
    <w:rsid w:val="7C0810CD"/>
    <w:rsid w:val="7C760DC4"/>
    <w:rsid w:val="7CD21CE4"/>
    <w:rsid w:val="7EEB4B77"/>
    <w:rsid w:val="7FAF5D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semiHidden="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locked="1" w:semiHidden="0" w:uiPriority="0" w:unhideWhenUsed="0" w:qFormat="1"/>
    <w:lsdException w:name="Body Text First Indent 2" w:semiHidden="0" w:uiPriority="0" w:unhideWhenUsed="0" w:qFormat="1"/>
    <w:lsdException w:name="Strong" w:locked="1" w:semiHidden="0" w:uiPriority="0" w:unhideWhenUsed="0" w:qFormat="1"/>
    <w:lsdException w:name="Emphasis" w:locked="1" w:semiHidden="0" w:uiPriority="0" w:unhideWhenUsed="0" w:qFormat="1"/>
    <w:lsdException w:name="Document Map"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CD3806"/>
    <w:pPr>
      <w:adjustRightInd w:val="0"/>
      <w:snapToGrid w:val="0"/>
      <w:spacing w:after="200" w:line="360" w:lineRule="auto"/>
      <w:ind w:firstLineChars="200" w:firstLine="200"/>
      <w:jc w:val="both"/>
    </w:pPr>
    <w:rPr>
      <w:rFonts w:ascii="Tahoma" w:eastAsia="微软雅黑" w:hAnsi="Tahoma" w:cs="Tahoma"/>
      <w:sz w:val="22"/>
      <w:szCs w:val="22"/>
    </w:rPr>
  </w:style>
  <w:style w:type="paragraph" w:styleId="1">
    <w:name w:val="heading 1"/>
    <w:basedOn w:val="a"/>
    <w:next w:val="a"/>
    <w:link w:val="1Char"/>
    <w:qFormat/>
    <w:locked/>
    <w:rsid w:val="00CD3806"/>
    <w:pPr>
      <w:keepNext/>
      <w:keepLines/>
      <w:spacing w:before="340" w:after="330" w:line="578" w:lineRule="auto"/>
      <w:outlineLvl w:val="0"/>
    </w:pPr>
    <w:rPr>
      <w:b/>
      <w:bCs/>
      <w:kern w:val="44"/>
      <w:sz w:val="44"/>
      <w:szCs w:val="44"/>
    </w:rPr>
  </w:style>
  <w:style w:type="paragraph" w:styleId="4">
    <w:name w:val="heading 4"/>
    <w:basedOn w:val="a"/>
    <w:next w:val="a"/>
    <w:link w:val="4Char"/>
    <w:qFormat/>
    <w:locked/>
    <w:rsid w:val="00CD3806"/>
    <w:pPr>
      <w:widowControl w:val="0"/>
      <w:adjustRightInd/>
      <w:snapToGrid/>
      <w:spacing w:beforeLines="50" w:afterLines="50"/>
      <w:outlineLvl w:val="3"/>
    </w:pPr>
    <w:rPr>
      <w:rFonts w:ascii="Times New Roman" w:eastAsia="宋体" w:hAnsi="Times New Roman" w:cs="Times New Roman"/>
      <w:b/>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CD3806"/>
    <w:pPr>
      <w:widowControl w:val="0"/>
      <w:autoSpaceDE w:val="0"/>
      <w:autoSpaceDN w:val="0"/>
      <w:adjustRightInd w:val="0"/>
      <w:spacing w:line="360" w:lineRule="auto"/>
      <w:ind w:firstLineChars="200" w:firstLine="200"/>
      <w:jc w:val="both"/>
    </w:pPr>
    <w:rPr>
      <w:rFonts w:ascii="宋体" w:hAnsi="Calibri" w:cs="宋体"/>
      <w:color w:val="000000"/>
      <w:sz w:val="24"/>
      <w:szCs w:val="24"/>
    </w:rPr>
  </w:style>
  <w:style w:type="paragraph" w:styleId="a3">
    <w:name w:val="Document Map"/>
    <w:basedOn w:val="a"/>
    <w:link w:val="Char"/>
    <w:uiPriority w:val="99"/>
    <w:semiHidden/>
    <w:qFormat/>
    <w:rsid w:val="00CD3806"/>
    <w:rPr>
      <w:rFonts w:ascii="宋体" w:eastAsia="宋体" w:cs="宋体"/>
      <w:sz w:val="18"/>
      <w:szCs w:val="18"/>
    </w:rPr>
  </w:style>
  <w:style w:type="paragraph" w:styleId="a4">
    <w:name w:val="Body Text"/>
    <w:basedOn w:val="a"/>
    <w:link w:val="Char0"/>
    <w:uiPriority w:val="99"/>
    <w:qFormat/>
    <w:rsid w:val="00CD3806"/>
    <w:pPr>
      <w:widowControl w:val="0"/>
      <w:adjustRightInd/>
      <w:snapToGrid/>
      <w:spacing w:after="120"/>
    </w:pPr>
    <w:rPr>
      <w:rFonts w:ascii="Calibri" w:eastAsia="宋体" w:hAnsi="Calibri" w:cs="Times New Roman"/>
      <w:sz w:val="24"/>
      <w:szCs w:val="24"/>
    </w:rPr>
  </w:style>
  <w:style w:type="paragraph" w:styleId="a5">
    <w:name w:val="Body Text Indent"/>
    <w:basedOn w:val="a"/>
    <w:qFormat/>
    <w:rsid w:val="00CD3806"/>
    <w:pPr>
      <w:spacing w:after="120"/>
      <w:ind w:leftChars="200" w:left="420"/>
    </w:pPr>
    <w:rPr>
      <w:sz w:val="20"/>
      <w:szCs w:val="20"/>
    </w:rPr>
  </w:style>
  <w:style w:type="paragraph" w:styleId="a6">
    <w:name w:val="footer"/>
    <w:basedOn w:val="a"/>
    <w:link w:val="Char1"/>
    <w:uiPriority w:val="99"/>
    <w:qFormat/>
    <w:rsid w:val="00CD3806"/>
    <w:pPr>
      <w:widowControl w:val="0"/>
      <w:tabs>
        <w:tab w:val="center" w:pos="4153"/>
        <w:tab w:val="right" w:pos="8306"/>
      </w:tabs>
      <w:adjustRightInd/>
      <w:spacing w:after="0"/>
    </w:pPr>
    <w:rPr>
      <w:rFonts w:ascii="Calibri" w:eastAsia="宋体" w:hAnsi="Calibri" w:cs="Calibri"/>
      <w:kern w:val="2"/>
      <w:sz w:val="18"/>
      <w:szCs w:val="18"/>
    </w:rPr>
  </w:style>
  <w:style w:type="paragraph" w:styleId="2">
    <w:name w:val="Body Text First Indent 2"/>
    <w:basedOn w:val="a5"/>
    <w:qFormat/>
    <w:rsid w:val="00CD3806"/>
    <w:pPr>
      <w:ind w:firstLine="420"/>
    </w:pPr>
    <w:rPr>
      <w:sz w:val="21"/>
    </w:rPr>
  </w:style>
  <w:style w:type="paragraph" w:styleId="a7">
    <w:name w:val="header"/>
    <w:basedOn w:val="a"/>
    <w:link w:val="Char2"/>
    <w:uiPriority w:val="99"/>
    <w:qFormat/>
    <w:rsid w:val="00CD3806"/>
    <w:pPr>
      <w:widowControl w:val="0"/>
      <w:pBdr>
        <w:bottom w:val="single" w:sz="6" w:space="1" w:color="auto"/>
      </w:pBdr>
      <w:tabs>
        <w:tab w:val="center" w:pos="4153"/>
        <w:tab w:val="right" w:pos="8306"/>
      </w:tabs>
      <w:adjustRightInd/>
      <w:spacing w:after="0"/>
      <w:jc w:val="center"/>
    </w:pPr>
    <w:rPr>
      <w:rFonts w:ascii="Calibri" w:eastAsia="宋体" w:hAnsi="Calibri" w:cs="Calibri"/>
      <w:kern w:val="2"/>
      <w:sz w:val="18"/>
      <w:szCs w:val="18"/>
    </w:rPr>
  </w:style>
  <w:style w:type="paragraph" w:styleId="a8">
    <w:name w:val="Title"/>
    <w:basedOn w:val="a"/>
    <w:next w:val="a"/>
    <w:link w:val="Char3"/>
    <w:uiPriority w:val="99"/>
    <w:qFormat/>
    <w:rsid w:val="00CD3806"/>
    <w:pPr>
      <w:widowControl w:val="0"/>
      <w:adjustRightInd/>
      <w:snapToGrid/>
      <w:spacing w:after="0"/>
      <w:jc w:val="center"/>
    </w:pPr>
    <w:rPr>
      <w:rFonts w:ascii="方正小标宋简体" w:eastAsia="方正小标宋简体" w:hAnsi="宋体" w:cs="方正小标宋简体"/>
      <w:kern w:val="2"/>
      <w:sz w:val="36"/>
      <w:szCs w:val="36"/>
    </w:rPr>
  </w:style>
  <w:style w:type="paragraph" w:customStyle="1" w:styleId="22Char013">
    <w:name w:val="样式 样式 样式 样式 小四 左 首行缩进:  2 字符 + 首行缩进:  2 字符 Char + 右  0 字符1 + 首行缩...3"/>
    <w:basedOn w:val="a"/>
    <w:qFormat/>
    <w:rsid w:val="00CD3806"/>
    <w:pPr>
      <w:ind w:firstLine="480"/>
      <w:jc w:val="left"/>
      <w:textAlignment w:val="baseline"/>
    </w:pPr>
    <w:rPr>
      <w:rFonts w:cs="宋体"/>
      <w:sz w:val="24"/>
      <w:szCs w:val="20"/>
    </w:rPr>
  </w:style>
  <w:style w:type="character" w:customStyle="1" w:styleId="Char2">
    <w:name w:val="页眉 Char"/>
    <w:link w:val="a7"/>
    <w:uiPriority w:val="99"/>
    <w:qFormat/>
    <w:locked/>
    <w:rsid w:val="00CD3806"/>
    <w:rPr>
      <w:sz w:val="18"/>
      <w:szCs w:val="18"/>
    </w:rPr>
  </w:style>
  <w:style w:type="character" w:customStyle="1" w:styleId="Char1">
    <w:name w:val="页脚 Char"/>
    <w:link w:val="a6"/>
    <w:uiPriority w:val="99"/>
    <w:qFormat/>
    <w:locked/>
    <w:rsid w:val="00CD3806"/>
    <w:rPr>
      <w:sz w:val="18"/>
      <w:szCs w:val="18"/>
    </w:rPr>
  </w:style>
  <w:style w:type="character" w:customStyle="1" w:styleId="Char0">
    <w:name w:val="正文文本 Char"/>
    <w:link w:val="a4"/>
    <w:uiPriority w:val="99"/>
    <w:qFormat/>
    <w:locked/>
    <w:rsid w:val="00CD3806"/>
    <w:rPr>
      <w:rFonts w:eastAsia="宋体"/>
      <w:sz w:val="24"/>
      <w:szCs w:val="24"/>
    </w:rPr>
  </w:style>
  <w:style w:type="character" w:customStyle="1" w:styleId="BodyTextChar1">
    <w:name w:val="Body Text Char1"/>
    <w:uiPriority w:val="99"/>
    <w:semiHidden/>
    <w:qFormat/>
    <w:rsid w:val="00CD3806"/>
    <w:rPr>
      <w:rFonts w:ascii="Tahoma" w:eastAsia="微软雅黑" w:hAnsi="Tahoma" w:cs="Tahoma"/>
      <w:kern w:val="0"/>
      <w:sz w:val="22"/>
    </w:rPr>
  </w:style>
  <w:style w:type="character" w:customStyle="1" w:styleId="Char10">
    <w:name w:val="正文文本 Char1"/>
    <w:uiPriority w:val="99"/>
    <w:semiHidden/>
    <w:qFormat/>
    <w:rsid w:val="00CD3806"/>
    <w:rPr>
      <w:rFonts w:ascii="Tahoma" w:eastAsia="微软雅黑" w:hAnsi="Tahoma" w:cs="Tahoma"/>
      <w:kern w:val="0"/>
      <w:sz w:val="22"/>
      <w:szCs w:val="22"/>
    </w:rPr>
  </w:style>
  <w:style w:type="paragraph" w:customStyle="1" w:styleId="NormalWeb1">
    <w:name w:val="Normal (Web)1"/>
    <w:basedOn w:val="a"/>
    <w:qFormat/>
    <w:rsid w:val="00CD3806"/>
    <w:pPr>
      <w:adjustRightInd/>
      <w:snapToGrid/>
      <w:spacing w:before="100" w:beforeAutospacing="1" w:after="100" w:afterAutospacing="1"/>
    </w:pPr>
    <w:rPr>
      <w:rFonts w:ascii="宋体" w:eastAsia="宋体" w:hAnsi="宋体" w:cs="宋体"/>
      <w:sz w:val="24"/>
      <w:szCs w:val="24"/>
    </w:rPr>
  </w:style>
  <w:style w:type="character" w:customStyle="1" w:styleId="Char3">
    <w:name w:val="标题 Char"/>
    <w:link w:val="a8"/>
    <w:uiPriority w:val="99"/>
    <w:qFormat/>
    <w:locked/>
    <w:rsid w:val="00CD3806"/>
    <w:rPr>
      <w:rFonts w:ascii="方正小标宋简体" w:eastAsia="方正小标宋简体" w:hAnsi="宋体" w:cs="方正小标宋简体"/>
      <w:sz w:val="36"/>
      <w:szCs w:val="36"/>
    </w:rPr>
  </w:style>
  <w:style w:type="character" w:customStyle="1" w:styleId="Char">
    <w:name w:val="文档结构图 Char"/>
    <w:link w:val="a3"/>
    <w:uiPriority w:val="99"/>
    <w:semiHidden/>
    <w:qFormat/>
    <w:locked/>
    <w:rsid w:val="00CD3806"/>
    <w:rPr>
      <w:rFonts w:ascii="宋体" w:eastAsia="宋体" w:hAnsi="Tahoma" w:cs="宋体"/>
      <w:kern w:val="0"/>
      <w:sz w:val="18"/>
      <w:szCs w:val="18"/>
    </w:rPr>
  </w:style>
  <w:style w:type="character" w:customStyle="1" w:styleId="4Char">
    <w:name w:val="标题 4 Char"/>
    <w:basedOn w:val="a0"/>
    <w:link w:val="4"/>
    <w:qFormat/>
    <w:rsid w:val="00CD3806"/>
    <w:rPr>
      <w:rFonts w:ascii="Times New Roman" w:hAnsi="Times New Roman"/>
      <w:b/>
      <w:kern w:val="2"/>
      <w:sz w:val="28"/>
      <w:szCs w:val="28"/>
    </w:rPr>
  </w:style>
  <w:style w:type="paragraph" w:customStyle="1" w:styleId="a9">
    <w:name w:val="陈光的正文"/>
    <w:basedOn w:val="a"/>
    <w:qFormat/>
    <w:rsid w:val="00CD3806"/>
    <w:pPr>
      <w:widowControl w:val="0"/>
      <w:spacing w:beforeLines="10" w:afterLines="10"/>
      <w:ind w:firstLine="560"/>
    </w:pPr>
    <w:rPr>
      <w:rFonts w:ascii="Times New Roman" w:eastAsia="宋体" w:hAnsi="Times New Roman" w:cs="Times New Roman"/>
      <w:kern w:val="2"/>
      <w:sz w:val="28"/>
      <w:szCs w:val="20"/>
    </w:rPr>
  </w:style>
  <w:style w:type="character" w:customStyle="1" w:styleId="1Char">
    <w:name w:val="标题 1 Char"/>
    <w:basedOn w:val="a0"/>
    <w:link w:val="1"/>
    <w:uiPriority w:val="9"/>
    <w:qFormat/>
    <w:rsid w:val="00CD3806"/>
    <w:rPr>
      <w:rFonts w:ascii="Tahoma" w:eastAsia="微软雅黑" w:hAnsi="Tahoma" w:cs="Tahoma"/>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323</Words>
  <Characters>1846</Characters>
  <Application>Microsoft Office Word</Application>
  <DocSecurity>0</DocSecurity>
  <Lines>15</Lines>
  <Paragraphs>4</Paragraphs>
  <ScaleCrop>false</ScaleCrop>
  <Company>Company</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dc:creator>
  <cp:lastModifiedBy>孙继生</cp:lastModifiedBy>
  <cp:revision>133</cp:revision>
  <cp:lastPrinted>2018-07-02T06:52:00Z</cp:lastPrinted>
  <dcterms:created xsi:type="dcterms:W3CDTF">2017-12-20T07:30:00Z</dcterms:created>
  <dcterms:modified xsi:type="dcterms:W3CDTF">2018-09-04T08:28:00Z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2052-11.1.0.7764</vt:lpwstr>
  </property>
</Properties>
</file>